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0094" w:rsidRDefault="00790AA5">
      <w:pPr>
        <w:tabs>
          <w:tab w:val="right" w:pos="9072"/>
        </w:tabs>
        <w:jc w:val="both"/>
        <w:rPr>
          <w:rFonts w:ascii="Arial" w:eastAsia="宋体" w:hAnsi="Arial"/>
          <w:b/>
          <w:i/>
          <w:sz w:val="24"/>
          <w:lang w:eastAsia="zh-CN"/>
        </w:rPr>
      </w:pPr>
      <w:r>
        <w:rPr>
          <w:rFonts w:ascii="Arial" w:hAnsi="Arial" w:cs="Arial"/>
          <w:b/>
          <w:sz w:val="24"/>
        </w:rPr>
        <w:t xml:space="preserve">3GPP TSG-RAN WG4 Meeting </w:t>
      </w:r>
      <w:r>
        <w:rPr>
          <w:rFonts w:ascii="Arial" w:hAnsi="Arial" w:cs="Arial" w:hint="eastAsia"/>
          <w:b/>
          <w:sz w:val="24"/>
          <w:lang w:eastAsia="zh-CN"/>
        </w:rPr>
        <w:t>#9</w:t>
      </w:r>
      <w:r>
        <w:rPr>
          <w:rFonts w:ascii="Arial" w:eastAsia="宋体" w:hAnsi="Arial" w:cs="Arial"/>
          <w:b/>
          <w:sz w:val="24"/>
          <w:lang w:eastAsia="zh-CN"/>
        </w:rPr>
        <w:t>8</w:t>
      </w:r>
      <w:r>
        <w:rPr>
          <w:rFonts w:ascii="Arial" w:eastAsia="宋体" w:hAnsi="Arial" w:cs="Arial" w:hint="eastAsia"/>
          <w:b/>
          <w:sz w:val="24"/>
          <w:lang w:eastAsia="zh-CN"/>
        </w:rPr>
        <w:t>bis</w:t>
      </w:r>
      <w:r>
        <w:rPr>
          <w:rFonts w:ascii="Arial" w:eastAsia="宋体" w:hAnsi="Arial" w:cs="Arial"/>
          <w:b/>
          <w:sz w:val="24"/>
          <w:lang w:eastAsia="zh-CN"/>
        </w:rPr>
        <w:t>-e</w:t>
      </w:r>
      <w:r>
        <w:rPr>
          <w:rFonts w:ascii="Arial" w:eastAsia="MS Mincho" w:hAnsi="Arial"/>
          <w:b/>
          <w:sz w:val="24"/>
        </w:rPr>
        <w:tab/>
      </w:r>
      <w:r>
        <w:rPr>
          <w:rFonts w:ascii="Arial" w:hAnsi="Arial"/>
          <w:b/>
          <w:sz w:val="24"/>
          <w:lang w:eastAsia="zh-CN"/>
        </w:rPr>
        <w:t>R4-210</w:t>
      </w:r>
      <w:r w:rsidR="009D32E8">
        <w:rPr>
          <w:rFonts w:ascii="Arial" w:eastAsia="宋体" w:hAnsi="Arial"/>
          <w:b/>
          <w:sz w:val="24"/>
          <w:lang w:eastAsia="zh-CN"/>
        </w:rPr>
        <w:t>4924</w:t>
      </w:r>
    </w:p>
    <w:p w:rsidR="00770094" w:rsidRDefault="00790AA5">
      <w:pPr>
        <w:tabs>
          <w:tab w:val="left" w:pos="3106"/>
          <w:tab w:val="center" w:pos="4536"/>
          <w:tab w:val="right" w:pos="9072"/>
        </w:tabs>
        <w:jc w:val="both"/>
        <w:rPr>
          <w:rFonts w:ascii="Arial" w:eastAsia="宋体" w:hAnsi="Arial"/>
          <w:b/>
          <w:sz w:val="24"/>
          <w:lang w:val="en-GB" w:eastAsia="zh-CN"/>
        </w:rPr>
      </w:pPr>
      <w:r>
        <w:rPr>
          <w:rFonts w:ascii="Arial" w:eastAsia="宋体" w:hAnsi="Arial"/>
          <w:b/>
          <w:sz w:val="24"/>
          <w:lang w:eastAsia="zh-CN"/>
        </w:rPr>
        <w:t xml:space="preserve">Electronic Meeting, </w:t>
      </w:r>
      <w:r w:rsidR="00153881" w:rsidRPr="00153881">
        <w:rPr>
          <w:rFonts w:ascii="Arial" w:eastAsia="宋体" w:hAnsi="Arial"/>
          <w:b/>
          <w:sz w:val="24"/>
          <w:lang w:eastAsia="zh-CN"/>
        </w:rPr>
        <w:t>Apr. 12-20, 2021</w:t>
      </w:r>
    </w:p>
    <w:p w:rsidR="00770094" w:rsidRDefault="00770094">
      <w:pPr>
        <w:tabs>
          <w:tab w:val="left" w:pos="420"/>
          <w:tab w:val="left" w:pos="840"/>
          <w:tab w:val="left" w:pos="1260"/>
          <w:tab w:val="left" w:pos="1680"/>
          <w:tab w:val="left" w:pos="2100"/>
          <w:tab w:val="left" w:pos="2520"/>
        </w:tabs>
        <w:jc w:val="both"/>
        <w:rPr>
          <w:rFonts w:ascii="Arial" w:eastAsia="宋体" w:hAnsi="Arial"/>
          <w:b/>
          <w:sz w:val="24"/>
          <w:lang w:val="en-GB" w:eastAsia="zh-CN"/>
        </w:rPr>
      </w:pPr>
    </w:p>
    <w:p w:rsidR="00770094" w:rsidRDefault="00790AA5">
      <w:pPr>
        <w:pStyle w:val="aa"/>
        <w:tabs>
          <w:tab w:val="clear" w:pos="4536"/>
          <w:tab w:val="left" w:pos="1800"/>
        </w:tabs>
        <w:spacing w:after="60"/>
        <w:ind w:left="1800" w:hanging="1800"/>
        <w:jc w:val="both"/>
        <w:rPr>
          <w:rFonts w:eastAsia="宋体"/>
          <w:sz w:val="24"/>
          <w:lang w:val="en-US" w:eastAsia="zh-CN"/>
        </w:rPr>
      </w:pPr>
      <w:r w:rsidRPr="00842692">
        <w:rPr>
          <w:sz w:val="24"/>
          <w:lang w:val="en-US"/>
        </w:rPr>
        <w:t>Source:</w:t>
      </w:r>
      <w:r w:rsidRPr="00842692">
        <w:rPr>
          <w:sz w:val="24"/>
          <w:lang w:val="en-US"/>
        </w:rPr>
        <w:tab/>
      </w:r>
      <w:r>
        <w:rPr>
          <w:rFonts w:eastAsia="宋体"/>
          <w:sz w:val="24"/>
          <w:lang w:val="en-US" w:eastAsia="zh-CN"/>
        </w:rPr>
        <w:t>ZTE Corporation</w:t>
      </w:r>
    </w:p>
    <w:p w:rsidR="00770094" w:rsidRDefault="00790AA5">
      <w:pPr>
        <w:pStyle w:val="aa"/>
        <w:tabs>
          <w:tab w:val="clear" w:pos="4536"/>
          <w:tab w:val="left" w:pos="1800"/>
        </w:tabs>
        <w:spacing w:after="60"/>
        <w:ind w:left="1807" w:hangingChars="750" w:hanging="1807"/>
        <w:rPr>
          <w:rFonts w:eastAsia="宋体"/>
          <w:sz w:val="24"/>
          <w:lang w:val="en-US" w:eastAsia="zh-CN"/>
        </w:rPr>
      </w:pPr>
      <w:r w:rsidRPr="009D32E8">
        <w:rPr>
          <w:sz w:val="24"/>
          <w:lang w:val="en-US"/>
        </w:rPr>
        <w:t>Title:</w:t>
      </w:r>
      <w:r w:rsidRPr="009D32E8">
        <w:rPr>
          <w:sz w:val="24"/>
          <w:lang w:val="en-US"/>
        </w:rPr>
        <w:tab/>
      </w:r>
      <w:r w:rsidR="009D32E8">
        <w:rPr>
          <w:rFonts w:eastAsia="宋体" w:hint="eastAsia"/>
          <w:sz w:val="24"/>
          <w:lang w:val="en-US" w:eastAsia="zh-CN"/>
        </w:rPr>
        <w:t>NR support for high speed train scenario in FR2 - Deployment Scenario-A</w:t>
      </w:r>
    </w:p>
    <w:p w:rsidR="00770094" w:rsidRDefault="00790AA5">
      <w:pPr>
        <w:pStyle w:val="aa"/>
        <w:tabs>
          <w:tab w:val="clear" w:pos="4536"/>
          <w:tab w:val="clear" w:pos="9072"/>
          <w:tab w:val="left" w:pos="1800"/>
          <w:tab w:val="left" w:pos="3825"/>
        </w:tabs>
        <w:spacing w:after="60"/>
        <w:jc w:val="both"/>
        <w:rPr>
          <w:rFonts w:eastAsia="宋体"/>
          <w:sz w:val="24"/>
          <w:lang w:val="en-US" w:eastAsia="zh-CN"/>
        </w:rPr>
      </w:pPr>
      <w:r>
        <w:rPr>
          <w:sz w:val="24"/>
        </w:rPr>
        <w:t>Agenda Item:</w:t>
      </w:r>
      <w:r>
        <w:rPr>
          <w:sz w:val="24"/>
        </w:rPr>
        <w:tab/>
      </w:r>
      <w:r>
        <w:rPr>
          <w:rFonts w:eastAsia="宋体" w:hint="eastAsia"/>
          <w:sz w:val="24"/>
          <w:lang w:val="en-US" w:eastAsia="zh-CN"/>
        </w:rPr>
        <w:t>8.</w:t>
      </w:r>
      <w:r w:rsidR="009D32E8">
        <w:rPr>
          <w:rFonts w:eastAsia="宋体" w:hint="eastAsia"/>
          <w:sz w:val="24"/>
          <w:lang w:val="en-US" w:eastAsia="zh-CN"/>
        </w:rPr>
        <w:t>7.2</w:t>
      </w:r>
      <w:r>
        <w:rPr>
          <w:rFonts w:eastAsia="宋体" w:hint="eastAsia"/>
          <w:sz w:val="24"/>
          <w:lang w:val="en-US" w:eastAsia="zh-CN"/>
        </w:rPr>
        <w:t>.1</w:t>
      </w:r>
    </w:p>
    <w:p w:rsidR="00770094" w:rsidRDefault="00790AA5">
      <w:pPr>
        <w:pStyle w:val="aa"/>
        <w:tabs>
          <w:tab w:val="left" w:pos="1800"/>
        </w:tabs>
        <w:snapToGrid w:val="0"/>
        <w:spacing w:after="240"/>
        <w:jc w:val="both"/>
        <w:rPr>
          <w:rFonts w:eastAsia="宋体"/>
          <w:sz w:val="24"/>
          <w:lang w:val="en-US" w:eastAsia="zh-CN"/>
        </w:rPr>
      </w:pPr>
      <w:r>
        <w:rPr>
          <w:sz w:val="24"/>
        </w:rPr>
        <w:t>Document for:</w:t>
      </w:r>
      <w:r>
        <w:rPr>
          <w:sz w:val="24"/>
        </w:rPr>
        <w:tab/>
      </w:r>
      <w:r>
        <w:rPr>
          <w:rFonts w:eastAsia="宋体"/>
          <w:sz w:val="24"/>
          <w:lang w:val="en-US" w:eastAsia="zh-CN"/>
        </w:rPr>
        <w:t>Discussion</w:t>
      </w:r>
    </w:p>
    <w:p w:rsidR="00770094" w:rsidRDefault="00790AA5" w:rsidP="00153881">
      <w:pPr>
        <w:pStyle w:val="1"/>
        <w:widowControl w:val="0"/>
        <w:numPr>
          <w:ilvl w:val="0"/>
          <w:numId w:val="3"/>
        </w:numPr>
        <w:pBdr>
          <w:top w:val="single" w:sz="12" w:space="1" w:color="auto"/>
        </w:pBdr>
        <w:tabs>
          <w:tab w:val="left" w:pos="284"/>
        </w:tabs>
        <w:adjustRightInd w:val="0"/>
        <w:snapToGrid w:val="0"/>
        <w:spacing w:beforeLines="150" w:afterLines="50" w:line="300" w:lineRule="auto"/>
        <w:jc w:val="both"/>
        <w:textAlignment w:val="baseline"/>
        <w:rPr>
          <w:rFonts w:eastAsia="宋体"/>
          <w:lang w:eastAsia="zh-CN"/>
        </w:rPr>
      </w:pPr>
      <w:bookmarkStart w:id="0" w:name="_GoBack"/>
      <w:bookmarkEnd w:id="0"/>
      <w:r>
        <w:rPr>
          <w:rFonts w:eastAsia="宋体"/>
          <w:lang w:eastAsia="zh-CN"/>
        </w:rPr>
        <w:t>Introduction</w:t>
      </w:r>
    </w:p>
    <w:p w:rsidR="00770094" w:rsidRDefault="009D32E8" w:rsidP="00153881">
      <w:pPr>
        <w:pStyle w:val="a0"/>
        <w:tabs>
          <w:tab w:val="left" w:pos="226"/>
          <w:tab w:val="left" w:pos="284"/>
          <w:tab w:val="left" w:pos="5103"/>
        </w:tabs>
        <w:snapToGrid w:val="0"/>
        <w:spacing w:beforeLines="50"/>
        <w:rPr>
          <w:rFonts w:eastAsia="宋体"/>
          <w:szCs w:val="20"/>
          <w:lang w:val="en-US" w:eastAsia="zh-CN"/>
        </w:rPr>
      </w:pPr>
      <w:r>
        <w:rPr>
          <w:rFonts w:eastAsia="宋体"/>
          <w:szCs w:val="20"/>
          <w:lang w:val="en-US" w:eastAsia="zh-CN"/>
        </w:rPr>
        <w:t xml:space="preserve">The works on HST FR2 have been carried out in 3GPP RAN4 [1][2], </w:t>
      </w:r>
      <w:r>
        <w:rPr>
          <w:rFonts w:eastAsia="宋体" w:hint="eastAsia"/>
          <w:szCs w:val="20"/>
          <w:lang w:val="en-US" w:eastAsia="zh-CN"/>
        </w:rPr>
        <w:t>two main scenario were reached[3]</w:t>
      </w:r>
      <w:r>
        <w:rPr>
          <w:rFonts w:eastAsia="宋体"/>
          <w:szCs w:val="20"/>
          <w:lang w:val="en-US" w:eastAsia="zh-CN"/>
        </w:rPr>
        <w:t>.</w:t>
      </w:r>
    </w:p>
    <w:tbl>
      <w:tblPr>
        <w:tblW w:w="9509" w:type="dxa"/>
        <w:tblCellSpacing w:w="0" w:type="dxa"/>
        <w:tblLayout w:type="fixed"/>
        <w:tblCellMar>
          <w:left w:w="0" w:type="dxa"/>
          <w:right w:w="0" w:type="dxa"/>
        </w:tblCellMar>
        <w:tblLook w:val="04A0"/>
      </w:tblPr>
      <w:tblGrid>
        <w:gridCol w:w="1053"/>
        <w:gridCol w:w="1358"/>
        <w:gridCol w:w="1563"/>
        <w:gridCol w:w="1450"/>
        <w:gridCol w:w="4085"/>
      </w:tblGrid>
      <w:tr w:rsidR="009D32E8" w:rsidTr="00D7764E">
        <w:trPr>
          <w:tblCellSpacing w:w="0" w:type="dxa"/>
        </w:trPr>
        <w:tc>
          <w:tcPr>
            <w:tcW w:w="1053" w:type="dxa"/>
            <w:tcBorders>
              <w:top w:val="single" w:sz="4" w:space="0" w:color="FFFFFF"/>
              <w:left w:val="single" w:sz="4" w:space="0" w:color="FFFFFF"/>
              <w:bottom w:val="single" w:sz="12" w:space="0" w:color="FFFFFF"/>
              <w:right w:val="single" w:sz="4" w:space="0" w:color="FFFFFF"/>
            </w:tcBorders>
            <w:shd w:val="clear" w:color="auto" w:fill="5B9BD5"/>
            <w:tcMar>
              <w:top w:w="15" w:type="dxa"/>
              <w:left w:w="108" w:type="dxa"/>
              <w:right w:w="108" w:type="dxa"/>
            </w:tcMar>
            <w:vAlign w:val="center"/>
          </w:tcPr>
          <w:p w:rsidR="009D32E8" w:rsidRDefault="009D32E8" w:rsidP="00D7764E">
            <w:pPr>
              <w:pStyle w:val="ab"/>
              <w:rPr>
                <w:rFonts w:ascii="Times New Roman" w:hAnsi="Times New Roman" w:cs="Times New Roman"/>
                <w:sz w:val="20"/>
                <w:szCs w:val="20"/>
              </w:rPr>
            </w:pPr>
            <w:r>
              <w:rPr>
                <w:rFonts w:ascii="Times New Roman" w:hAnsi="Times New Roman" w:cs="Times New Roman"/>
                <w:b/>
                <w:color w:val="FFFFFF"/>
                <w:sz w:val="20"/>
                <w:szCs w:val="20"/>
              </w:rPr>
              <w:t>Scenario</w:t>
            </w:r>
          </w:p>
        </w:tc>
        <w:tc>
          <w:tcPr>
            <w:tcW w:w="1358" w:type="dxa"/>
            <w:tcBorders>
              <w:top w:val="single" w:sz="4" w:space="0" w:color="FFFFFF"/>
              <w:left w:val="single" w:sz="4" w:space="0" w:color="FFFFFF"/>
              <w:bottom w:val="single" w:sz="12" w:space="0" w:color="FFFFFF"/>
              <w:right w:val="single" w:sz="4" w:space="0" w:color="FFFFFF"/>
            </w:tcBorders>
            <w:shd w:val="clear" w:color="auto" w:fill="5B9BD5"/>
            <w:tcMar>
              <w:top w:w="15" w:type="dxa"/>
              <w:left w:w="108" w:type="dxa"/>
              <w:right w:w="108" w:type="dxa"/>
            </w:tcMar>
            <w:vAlign w:val="center"/>
          </w:tcPr>
          <w:p w:rsidR="009D32E8" w:rsidRDefault="009D32E8" w:rsidP="00D7764E">
            <w:pPr>
              <w:pStyle w:val="ab"/>
              <w:rPr>
                <w:rFonts w:ascii="Times New Roman" w:hAnsi="Times New Roman" w:cs="Times New Roman"/>
                <w:sz w:val="20"/>
                <w:szCs w:val="20"/>
              </w:rPr>
            </w:pPr>
            <w:r>
              <w:rPr>
                <w:rFonts w:ascii="Times New Roman" w:hAnsi="Times New Roman" w:cs="Times New Roman"/>
                <w:b/>
                <w:color w:val="FFFFFF"/>
                <w:sz w:val="20"/>
                <w:szCs w:val="20"/>
              </w:rPr>
              <w:t>Ds (meter)</w:t>
            </w:r>
          </w:p>
        </w:tc>
        <w:tc>
          <w:tcPr>
            <w:tcW w:w="1563" w:type="dxa"/>
            <w:tcBorders>
              <w:top w:val="single" w:sz="4" w:space="0" w:color="FFFFFF"/>
              <w:left w:val="single" w:sz="4" w:space="0" w:color="FFFFFF"/>
              <w:bottom w:val="single" w:sz="12" w:space="0" w:color="FFFFFF"/>
              <w:right w:val="single" w:sz="4" w:space="0" w:color="FFFFFF"/>
            </w:tcBorders>
            <w:shd w:val="clear" w:color="auto" w:fill="5B9BD5"/>
            <w:tcMar>
              <w:top w:w="15" w:type="dxa"/>
              <w:left w:w="108" w:type="dxa"/>
              <w:right w:w="108" w:type="dxa"/>
            </w:tcMar>
            <w:vAlign w:val="center"/>
          </w:tcPr>
          <w:p w:rsidR="009D32E8" w:rsidRDefault="009D32E8" w:rsidP="00D7764E">
            <w:pPr>
              <w:pStyle w:val="ab"/>
              <w:rPr>
                <w:rFonts w:ascii="Times New Roman" w:hAnsi="Times New Roman" w:cs="Times New Roman"/>
                <w:sz w:val="20"/>
                <w:szCs w:val="20"/>
              </w:rPr>
            </w:pPr>
            <w:proofErr w:type="spellStart"/>
            <w:r>
              <w:rPr>
                <w:rFonts w:ascii="Times New Roman" w:hAnsi="Times New Roman" w:cs="Times New Roman"/>
                <w:b/>
                <w:color w:val="FFFFFF"/>
                <w:sz w:val="20"/>
                <w:szCs w:val="20"/>
              </w:rPr>
              <w:t>Dmin</w:t>
            </w:r>
            <w:proofErr w:type="spellEnd"/>
            <w:r>
              <w:rPr>
                <w:rFonts w:ascii="Times New Roman" w:hAnsi="Times New Roman" w:cs="Times New Roman"/>
                <w:b/>
                <w:color w:val="FFFFFF"/>
                <w:sz w:val="20"/>
                <w:szCs w:val="20"/>
              </w:rPr>
              <w:t> (meter)</w:t>
            </w:r>
          </w:p>
        </w:tc>
        <w:tc>
          <w:tcPr>
            <w:tcW w:w="1450" w:type="dxa"/>
            <w:tcBorders>
              <w:top w:val="single" w:sz="4" w:space="0" w:color="FFFFFF"/>
              <w:left w:val="single" w:sz="4" w:space="0" w:color="FFFFFF"/>
              <w:bottom w:val="single" w:sz="12" w:space="0" w:color="FFFFFF"/>
              <w:right w:val="single" w:sz="4" w:space="0" w:color="FFFFFF"/>
            </w:tcBorders>
            <w:shd w:val="clear" w:color="auto" w:fill="5B9BD5"/>
            <w:vAlign w:val="center"/>
          </w:tcPr>
          <w:p w:rsidR="009D32E8" w:rsidRDefault="009D32E8" w:rsidP="00D7764E">
            <w:pPr>
              <w:pStyle w:val="ab"/>
              <w:rPr>
                <w:rFonts w:ascii="Times New Roman" w:hAnsi="Times New Roman" w:cs="Times New Roman"/>
                <w:sz w:val="20"/>
                <w:szCs w:val="20"/>
              </w:rPr>
            </w:pPr>
            <w:r>
              <w:rPr>
                <w:rFonts w:ascii="Times New Roman" w:hAnsi="Times New Roman" w:cs="Times New Roman"/>
                <w:b/>
                <w:color w:val="FFFFFF"/>
                <w:sz w:val="20"/>
                <w:szCs w:val="20"/>
              </w:rPr>
              <w:t>Prioritization</w:t>
            </w:r>
          </w:p>
        </w:tc>
        <w:tc>
          <w:tcPr>
            <w:tcW w:w="4085" w:type="dxa"/>
            <w:tcBorders>
              <w:top w:val="single" w:sz="4" w:space="0" w:color="FFFFFF"/>
              <w:left w:val="single" w:sz="4" w:space="0" w:color="FFFFFF"/>
              <w:bottom w:val="single" w:sz="12" w:space="0" w:color="FFFFFF"/>
              <w:right w:val="single" w:sz="4" w:space="0" w:color="FFFFFF"/>
            </w:tcBorders>
            <w:shd w:val="clear" w:color="auto" w:fill="5B9BD5"/>
            <w:vAlign w:val="center"/>
          </w:tcPr>
          <w:p w:rsidR="009D32E8" w:rsidRDefault="009D32E8" w:rsidP="00D7764E">
            <w:pPr>
              <w:pStyle w:val="ab"/>
              <w:rPr>
                <w:rFonts w:ascii="Times New Roman" w:hAnsi="Times New Roman" w:cs="Times New Roman"/>
                <w:sz w:val="20"/>
                <w:szCs w:val="20"/>
              </w:rPr>
            </w:pPr>
            <w:r>
              <w:rPr>
                <w:rFonts w:ascii="Times New Roman" w:hAnsi="Times New Roman" w:cs="Times New Roman"/>
                <w:b/>
                <w:color w:val="FFFFFF"/>
                <w:sz w:val="20"/>
                <w:szCs w:val="20"/>
              </w:rPr>
              <w:t>Note</w:t>
            </w:r>
          </w:p>
        </w:tc>
      </w:tr>
      <w:tr w:rsidR="009D32E8" w:rsidTr="00D7764E">
        <w:trPr>
          <w:trHeight w:val="320"/>
          <w:tblCellSpacing w:w="0" w:type="dxa"/>
        </w:trPr>
        <w:tc>
          <w:tcPr>
            <w:tcW w:w="1053" w:type="dxa"/>
            <w:tcBorders>
              <w:top w:val="single" w:sz="4" w:space="0" w:color="FFFFFF"/>
              <w:left w:val="single" w:sz="4" w:space="0" w:color="FFFFFF"/>
              <w:bottom w:val="single" w:sz="12" w:space="0" w:color="FFFFFF"/>
              <w:right w:val="single" w:sz="4" w:space="0" w:color="FFFFFF"/>
            </w:tcBorders>
            <w:shd w:val="clear" w:color="auto" w:fill="5B9BD5"/>
            <w:tcMar>
              <w:top w:w="15" w:type="dxa"/>
              <w:left w:w="108" w:type="dxa"/>
              <w:right w:w="108" w:type="dxa"/>
            </w:tcMar>
            <w:vAlign w:val="center"/>
          </w:tcPr>
          <w:p w:rsidR="009D32E8" w:rsidRDefault="009D32E8" w:rsidP="00D7764E">
            <w:pPr>
              <w:pStyle w:val="ab"/>
              <w:rPr>
                <w:rFonts w:ascii="Times New Roman" w:hAnsi="Times New Roman" w:cs="Times New Roman"/>
                <w:sz w:val="20"/>
                <w:szCs w:val="20"/>
              </w:rPr>
            </w:pPr>
            <w:r>
              <w:rPr>
                <w:rFonts w:ascii="Times New Roman" w:hAnsi="Times New Roman" w:cs="Times New Roman"/>
                <w:b/>
                <w:color w:val="000000"/>
                <w:sz w:val="20"/>
                <w:szCs w:val="20"/>
              </w:rPr>
              <w:t>A</w:t>
            </w:r>
          </w:p>
        </w:tc>
        <w:tc>
          <w:tcPr>
            <w:tcW w:w="1358" w:type="dxa"/>
            <w:tcBorders>
              <w:top w:val="single" w:sz="4" w:space="0" w:color="FFFFFF"/>
              <w:left w:val="single" w:sz="4" w:space="0" w:color="FFFFFF"/>
              <w:bottom w:val="single" w:sz="12" w:space="0" w:color="FFFFFF"/>
              <w:right w:val="single" w:sz="4" w:space="0" w:color="FFFFFF"/>
            </w:tcBorders>
            <w:shd w:val="clear" w:color="auto" w:fill="D2DEEF"/>
            <w:tcMar>
              <w:top w:w="15" w:type="dxa"/>
              <w:left w:w="108" w:type="dxa"/>
              <w:right w:w="108" w:type="dxa"/>
            </w:tcMar>
            <w:vAlign w:val="center"/>
          </w:tcPr>
          <w:p w:rsidR="009D32E8" w:rsidRDefault="009D32E8" w:rsidP="00D7764E">
            <w:pPr>
              <w:pStyle w:val="ab"/>
              <w:rPr>
                <w:rFonts w:ascii="Times New Roman" w:hAnsi="Times New Roman" w:cs="Times New Roman"/>
                <w:sz w:val="20"/>
                <w:szCs w:val="20"/>
              </w:rPr>
            </w:pPr>
            <w:r>
              <w:rPr>
                <w:rFonts w:ascii="Times New Roman" w:hAnsi="Times New Roman" w:cs="Times New Roman"/>
                <w:color w:val="000000"/>
                <w:sz w:val="20"/>
                <w:szCs w:val="20"/>
              </w:rPr>
              <w:t>700</w:t>
            </w:r>
          </w:p>
        </w:tc>
        <w:tc>
          <w:tcPr>
            <w:tcW w:w="1563" w:type="dxa"/>
            <w:tcBorders>
              <w:top w:val="single" w:sz="4" w:space="0" w:color="FFFFFF"/>
              <w:left w:val="single" w:sz="4" w:space="0" w:color="FFFFFF"/>
              <w:bottom w:val="single" w:sz="12" w:space="0" w:color="FFFFFF"/>
              <w:right w:val="single" w:sz="4" w:space="0" w:color="FFFFFF"/>
            </w:tcBorders>
            <w:shd w:val="clear" w:color="auto" w:fill="D2DEEF"/>
            <w:tcMar>
              <w:top w:w="15" w:type="dxa"/>
              <w:left w:w="108" w:type="dxa"/>
              <w:right w:w="108" w:type="dxa"/>
            </w:tcMar>
            <w:vAlign w:val="center"/>
          </w:tcPr>
          <w:p w:rsidR="009D32E8" w:rsidRDefault="009D32E8" w:rsidP="00D7764E">
            <w:pPr>
              <w:pStyle w:val="ab"/>
              <w:rPr>
                <w:rFonts w:ascii="Times New Roman" w:hAnsi="Times New Roman" w:cs="Times New Roman"/>
                <w:sz w:val="20"/>
                <w:szCs w:val="20"/>
              </w:rPr>
            </w:pPr>
            <w:r>
              <w:rPr>
                <w:rFonts w:ascii="Times New Roman" w:hAnsi="Times New Roman" w:cs="Times New Roman"/>
                <w:color w:val="000000"/>
                <w:sz w:val="20"/>
                <w:szCs w:val="20"/>
              </w:rPr>
              <w:t>10</w:t>
            </w:r>
          </w:p>
        </w:tc>
        <w:tc>
          <w:tcPr>
            <w:tcW w:w="1450" w:type="dxa"/>
            <w:tcBorders>
              <w:top w:val="single" w:sz="4" w:space="0" w:color="FFFFFF"/>
              <w:left w:val="single" w:sz="4" w:space="0" w:color="FFFFFF"/>
              <w:bottom w:val="single" w:sz="12" w:space="0" w:color="FFFFFF"/>
              <w:right w:val="single" w:sz="4" w:space="0" w:color="FFFFFF"/>
            </w:tcBorders>
            <w:shd w:val="clear" w:color="auto" w:fill="D2DEEF"/>
            <w:vAlign w:val="center"/>
          </w:tcPr>
          <w:p w:rsidR="009D32E8" w:rsidRDefault="009D32E8" w:rsidP="00D7764E">
            <w:pPr>
              <w:pStyle w:val="ab"/>
              <w:rPr>
                <w:rFonts w:ascii="Times New Roman" w:hAnsi="Times New Roman" w:cs="Times New Roman"/>
                <w:sz w:val="20"/>
                <w:szCs w:val="20"/>
              </w:rPr>
            </w:pPr>
            <w:proofErr w:type="spellStart"/>
            <w:r>
              <w:rPr>
                <w:rFonts w:ascii="Times New Roman" w:hAnsi="Times New Roman" w:cs="Times New Roman"/>
                <w:color w:val="000000"/>
                <w:sz w:val="20"/>
                <w:szCs w:val="20"/>
              </w:rPr>
              <w:t>Prioritised</w:t>
            </w:r>
            <w:proofErr w:type="spellEnd"/>
          </w:p>
        </w:tc>
        <w:tc>
          <w:tcPr>
            <w:tcW w:w="4085" w:type="dxa"/>
            <w:tcBorders>
              <w:top w:val="single" w:sz="4" w:space="0" w:color="FFFFFF"/>
              <w:left w:val="single" w:sz="4" w:space="0" w:color="FFFFFF"/>
              <w:bottom w:val="single" w:sz="12" w:space="0" w:color="FFFFFF"/>
              <w:right w:val="single" w:sz="4" w:space="0" w:color="FFFFFF"/>
            </w:tcBorders>
            <w:shd w:val="clear" w:color="auto" w:fill="D2DEEF"/>
            <w:vAlign w:val="center"/>
          </w:tcPr>
          <w:p w:rsidR="009D32E8" w:rsidRDefault="009D32E8" w:rsidP="00D7764E">
            <w:pPr>
              <w:pStyle w:val="ab"/>
              <w:rPr>
                <w:rFonts w:ascii="Times New Roman" w:hAnsi="Times New Roman" w:cs="Times New Roman"/>
                <w:sz w:val="20"/>
                <w:szCs w:val="20"/>
              </w:rPr>
            </w:pPr>
            <w:r>
              <w:rPr>
                <w:rFonts w:ascii="Times New Roman" w:hAnsi="Times New Roman" w:cs="Times New Roman"/>
                <w:color w:val="000000"/>
                <w:sz w:val="20"/>
                <w:szCs w:val="20"/>
              </w:rPr>
              <w:t>Changed from Original Scenario-2</w:t>
            </w:r>
          </w:p>
        </w:tc>
      </w:tr>
      <w:tr w:rsidR="009D32E8" w:rsidTr="00D7764E">
        <w:trPr>
          <w:trHeight w:val="320"/>
          <w:tblCellSpacing w:w="0" w:type="dxa"/>
        </w:trPr>
        <w:tc>
          <w:tcPr>
            <w:tcW w:w="1053" w:type="dxa"/>
            <w:tcBorders>
              <w:top w:val="single" w:sz="4" w:space="0" w:color="FFFFFF"/>
              <w:left w:val="single" w:sz="4" w:space="0" w:color="FFFFFF"/>
              <w:bottom w:val="single" w:sz="12" w:space="0" w:color="FFFFFF"/>
              <w:right w:val="single" w:sz="4" w:space="0" w:color="FFFFFF"/>
            </w:tcBorders>
            <w:shd w:val="clear" w:color="auto" w:fill="5B9BD5"/>
            <w:tcMar>
              <w:top w:w="15" w:type="dxa"/>
              <w:left w:w="108" w:type="dxa"/>
              <w:right w:w="108" w:type="dxa"/>
            </w:tcMar>
            <w:vAlign w:val="center"/>
          </w:tcPr>
          <w:p w:rsidR="009D32E8" w:rsidRDefault="009D32E8" w:rsidP="00D7764E">
            <w:pPr>
              <w:pStyle w:val="ab"/>
              <w:rPr>
                <w:rFonts w:ascii="Times New Roman" w:hAnsi="Times New Roman" w:cs="Times New Roman"/>
                <w:sz w:val="20"/>
                <w:szCs w:val="20"/>
              </w:rPr>
            </w:pPr>
            <w:r>
              <w:rPr>
                <w:rFonts w:ascii="Times New Roman" w:hAnsi="Times New Roman" w:cs="Times New Roman"/>
                <w:b/>
                <w:color w:val="000000"/>
                <w:sz w:val="20"/>
                <w:szCs w:val="20"/>
              </w:rPr>
              <w:t>B</w:t>
            </w:r>
          </w:p>
        </w:tc>
        <w:tc>
          <w:tcPr>
            <w:tcW w:w="1358" w:type="dxa"/>
            <w:tcBorders>
              <w:top w:val="single" w:sz="4" w:space="0" w:color="FFFFFF"/>
              <w:left w:val="single" w:sz="4" w:space="0" w:color="FFFFFF"/>
              <w:bottom w:val="single" w:sz="12" w:space="0" w:color="FFFFFF"/>
              <w:right w:val="single" w:sz="4" w:space="0" w:color="FFFFFF"/>
            </w:tcBorders>
            <w:shd w:val="clear" w:color="auto" w:fill="EAEFF7"/>
            <w:tcMar>
              <w:top w:w="15" w:type="dxa"/>
              <w:left w:w="108" w:type="dxa"/>
              <w:right w:w="108" w:type="dxa"/>
            </w:tcMar>
            <w:vAlign w:val="center"/>
          </w:tcPr>
          <w:p w:rsidR="009D32E8" w:rsidRDefault="009D32E8" w:rsidP="00D7764E">
            <w:pPr>
              <w:pStyle w:val="ab"/>
              <w:rPr>
                <w:rFonts w:ascii="Times New Roman" w:hAnsi="Times New Roman" w:cs="Times New Roman"/>
                <w:sz w:val="20"/>
                <w:szCs w:val="20"/>
              </w:rPr>
            </w:pPr>
            <w:r>
              <w:rPr>
                <w:rFonts w:ascii="Times New Roman" w:hAnsi="Times New Roman" w:cs="Times New Roman"/>
                <w:color w:val="000000"/>
                <w:sz w:val="20"/>
                <w:szCs w:val="20"/>
              </w:rPr>
              <w:t>700</w:t>
            </w:r>
          </w:p>
        </w:tc>
        <w:tc>
          <w:tcPr>
            <w:tcW w:w="1563" w:type="dxa"/>
            <w:tcBorders>
              <w:top w:val="single" w:sz="4" w:space="0" w:color="FFFFFF"/>
              <w:left w:val="single" w:sz="4" w:space="0" w:color="FFFFFF"/>
              <w:bottom w:val="single" w:sz="12" w:space="0" w:color="FFFFFF"/>
              <w:right w:val="single" w:sz="4" w:space="0" w:color="FFFFFF"/>
            </w:tcBorders>
            <w:shd w:val="clear" w:color="auto" w:fill="EAEFF7"/>
            <w:tcMar>
              <w:top w:w="15" w:type="dxa"/>
              <w:left w:w="108" w:type="dxa"/>
              <w:right w:w="108" w:type="dxa"/>
            </w:tcMar>
            <w:vAlign w:val="center"/>
          </w:tcPr>
          <w:p w:rsidR="009D32E8" w:rsidRDefault="009D32E8" w:rsidP="00D7764E">
            <w:pPr>
              <w:pStyle w:val="ab"/>
              <w:rPr>
                <w:rFonts w:ascii="Times New Roman" w:hAnsi="Times New Roman" w:cs="Times New Roman"/>
                <w:sz w:val="20"/>
                <w:szCs w:val="20"/>
              </w:rPr>
            </w:pPr>
            <w:r>
              <w:rPr>
                <w:rFonts w:ascii="Times New Roman" w:hAnsi="Times New Roman" w:cs="Times New Roman"/>
                <w:color w:val="000000"/>
                <w:sz w:val="20"/>
                <w:szCs w:val="20"/>
              </w:rPr>
              <w:t>150</w:t>
            </w:r>
          </w:p>
        </w:tc>
        <w:tc>
          <w:tcPr>
            <w:tcW w:w="1450" w:type="dxa"/>
            <w:tcBorders>
              <w:top w:val="single" w:sz="4" w:space="0" w:color="FFFFFF"/>
              <w:left w:val="single" w:sz="4" w:space="0" w:color="FFFFFF"/>
              <w:bottom w:val="single" w:sz="12" w:space="0" w:color="FFFFFF"/>
              <w:right w:val="single" w:sz="4" w:space="0" w:color="FFFFFF"/>
            </w:tcBorders>
            <w:shd w:val="clear" w:color="auto" w:fill="EAEFF7"/>
            <w:vAlign w:val="center"/>
          </w:tcPr>
          <w:p w:rsidR="009D32E8" w:rsidRDefault="009D32E8" w:rsidP="00D7764E">
            <w:pPr>
              <w:pStyle w:val="ab"/>
              <w:rPr>
                <w:rFonts w:ascii="Times New Roman" w:hAnsi="Times New Roman" w:cs="Times New Roman"/>
                <w:sz w:val="20"/>
                <w:szCs w:val="20"/>
              </w:rPr>
            </w:pPr>
            <w:proofErr w:type="spellStart"/>
            <w:r>
              <w:rPr>
                <w:rFonts w:ascii="Times New Roman" w:hAnsi="Times New Roman" w:cs="Times New Roman"/>
                <w:color w:val="000000"/>
                <w:sz w:val="20"/>
                <w:szCs w:val="20"/>
              </w:rPr>
              <w:t>Prioritised</w:t>
            </w:r>
            <w:proofErr w:type="spellEnd"/>
          </w:p>
        </w:tc>
        <w:tc>
          <w:tcPr>
            <w:tcW w:w="4085" w:type="dxa"/>
            <w:tcBorders>
              <w:top w:val="single" w:sz="4" w:space="0" w:color="FFFFFF"/>
              <w:left w:val="single" w:sz="4" w:space="0" w:color="FFFFFF"/>
              <w:bottom w:val="single" w:sz="12" w:space="0" w:color="FFFFFF"/>
              <w:right w:val="single" w:sz="4" w:space="0" w:color="FFFFFF"/>
            </w:tcBorders>
            <w:shd w:val="clear" w:color="auto" w:fill="EAEFF7"/>
            <w:vAlign w:val="center"/>
          </w:tcPr>
          <w:p w:rsidR="009D32E8" w:rsidRDefault="009D32E8" w:rsidP="00D7764E">
            <w:pPr>
              <w:pStyle w:val="ab"/>
              <w:rPr>
                <w:rFonts w:ascii="Times New Roman" w:hAnsi="Times New Roman" w:cs="Times New Roman"/>
                <w:sz w:val="20"/>
                <w:szCs w:val="20"/>
              </w:rPr>
            </w:pPr>
            <w:r>
              <w:rPr>
                <w:rFonts w:ascii="Times New Roman" w:hAnsi="Times New Roman" w:cs="Times New Roman"/>
                <w:color w:val="000000"/>
                <w:sz w:val="20"/>
                <w:szCs w:val="20"/>
              </w:rPr>
              <w:t>New Scenario (same as FR1 deployment)</w:t>
            </w:r>
          </w:p>
        </w:tc>
      </w:tr>
    </w:tbl>
    <w:p w:rsidR="009D32E8" w:rsidRDefault="009D32E8" w:rsidP="00153881">
      <w:pPr>
        <w:pStyle w:val="a0"/>
        <w:tabs>
          <w:tab w:val="left" w:pos="226"/>
          <w:tab w:val="left" w:pos="284"/>
          <w:tab w:val="left" w:pos="5103"/>
        </w:tabs>
        <w:snapToGrid w:val="0"/>
        <w:spacing w:beforeLines="50"/>
        <w:rPr>
          <w:rFonts w:eastAsia="宋体"/>
          <w:sz w:val="21"/>
          <w:szCs w:val="21"/>
          <w:lang w:val="en-US" w:eastAsia="zh-CN"/>
        </w:rPr>
      </w:pPr>
      <w:r>
        <w:rPr>
          <w:rFonts w:eastAsia="宋体" w:hint="eastAsia"/>
          <w:szCs w:val="20"/>
          <w:lang w:val="en-US" w:eastAsia="zh-CN"/>
        </w:rPr>
        <w:t>For HSTFR2, full-SFN and DPS were considered as candidate transmit schemes. In this contribution we provide our views for deployment scenario-A with</w:t>
      </w:r>
      <w:r>
        <w:rPr>
          <w:rFonts w:eastAsia="宋体"/>
          <w:szCs w:val="20"/>
          <w:lang w:val="en-US" w:eastAsia="zh-CN"/>
        </w:rPr>
        <w:t xml:space="preserve"> different</w:t>
      </w:r>
      <w:r>
        <w:rPr>
          <w:rFonts w:eastAsia="宋体" w:hint="eastAsia"/>
          <w:szCs w:val="20"/>
          <w:lang w:val="en-US" w:eastAsia="zh-CN"/>
        </w:rPr>
        <w:t xml:space="preserve"> transmit schemes under </w:t>
      </w:r>
      <w:proofErr w:type="spellStart"/>
      <w:r>
        <w:rPr>
          <w:rFonts w:eastAsia="宋体" w:hint="eastAsia"/>
          <w:szCs w:val="20"/>
          <w:lang w:val="en-US" w:eastAsia="zh-CN"/>
        </w:rPr>
        <w:t>uni</w:t>
      </w:r>
      <w:proofErr w:type="spellEnd"/>
      <w:r>
        <w:rPr>
          <w:rFonts w:eastAsia="宋体" w:hint="eastAsia"/>
          <w:szCs w:val="20"/>
          <w:lang w:val="en-US" w:eastAsia="zh-CN"/>
        </w:rPr>
        <w:t>-directional and bi-directional situation.</w:t>
      </w:r>
    </w:p>
    <w:p w:rsidR="00770094" w:rsidRDefault="00790AA5" w:rsidP="00153881">
      <w:pPr>
        <w:pStyle w:val="1"/>
        <w:widowControl w:val="0"/>
        <w:numPr>
          <w:ilvl w:val="0"/>
          <w:numId w:val="3"/>
        </w:numPr>
        <w:pBdr>
          <w:top w:val="single" w:sz="12" w:space="1" w:color="auto"/>
        </w:pBdr>
        <w:tabs>
          <w:tab w:val="left" w:pos="284"/>
        </w:tabs>
        <w:adjustRightInd w:val="0"/>
        <w:snapToGrid w:val="0"/>
        <w:spacing w:beforeLines="150" w:afterLines="50" w:line="300" w:lineRule="auto"/>
        <w:jc w:val="both"/>
        <w:textAlignment w:val="baseline"/>
        <w:rPr>
          <w:rFonts w:eastAsia="宋体"/>
          <w:lang w:eastAsia="zh-CN"/>
        </w:rPr>
      </w:pPr>
      <w:r>
        <w:rPr>
          <w:rFonts w:eastAsia="宋体" w:hint="eastAsia"/>
          <w:lang w:eastAsia="zh-CN"/>
        </w:rPr>
        <w:t>Discussion</w:t>
      </w:r>
    </w:p>
    <w:p w:rsidR="00770094" w:rsidRPr="00842692" w:rsidRDefault="00790AA5">
      <w:pPr>
        <w:pStyle w:val="20"/>
        <w:rPr>
          <w:rFonts w:eastAsiaTheme="minorEastAsia"/>
          <w:sz w:val="28"/>
          <w:lang w:val="en-US" w:eastAsia="zh-CN"/>
        </w:rPr>
      </w:pPr>
      <w:r>
        <w:rPr>
          <w:rFonts w:hint="eastAsia"/>
          <w:sz w:val="28"/>
          <w:lang w:val="en-US" w:eastAsia="zh-CN"/>
        </w:rPr>
        <w:t xml:space="preserve">2.1 </w:t>
      </w:r>
      <w:proofErr w:type="spellStart"/>
      <w:r w:rsidR="009D32E8" w:rsidRPr="009D32E8">
        <w:rPr>
          <w:rFonts w:hint="eastAsia"/>
          <w:sz w:val="28"/>
          <w:lang w:val="en-US" w:eastAsia="zh-CN"/>
        </w:rPr>
        <w:t>Uni</w:t>
      </w:r>
      <w:proofErr w:type="spellEnd"/>
      <w:r w:rsidR="009D32E8" w:rsidRPr="009D32E8">
        <w:rPr>
          <w:rFonts w:hint="eastAsia"/>
          <w:sz w:val="28"/>
          <w:lang w:val="en-US" w:eastAsia="zh-CN"/>
        </w:rPr>
        <w:t>-directional</w:t>
      </w:r>
      <w:r w:rsidR="00842692">
        <w:rPr>
          <w:rFonts w:eastAsiaTheme="minorEastAsia" w:hint="eastAsia"/>
          <w:sz w:val="28"/>
          <w:lang w:val="en-US" w:eastAsia="zh-CN"/>
        </w:rPr>
        <w:t xml:space="preserve"> situation</w:t>
      </w:r>
    </w:p>
    <w:p w:rsidR="009D32E8" w:rsidRDefault="009D32E8" w:rsidP="009D32E8">
      <w:pPr>
        <w:pStyle w:val="a0"/>
        <w:tabs>
          <w:tab w:val="left" w:pos="226"/>
          <w:tab w:val="left" w:pos="284"/>
          <w:tab w:val="left" w:pos="5103"/>
        </w:tabs>
        <w:snapToGrid w:val="0"/>
        <w:rPr>
          <w:rFonts w:eastAsia="宋体"/>
          <w:bCs/>
          <w:szCs w:val="20"/>
          <w:lang w:val="en-US" w:eastAsia="zh-CN"/>
        </w:rPr>
      </w:pPr>
      <w:r>
        <w:rPr>
          <w:rFonts w:eastAsia="宋体" w:hint="eastAsia"/>
          <w:bCs/>
          <w:szCs w:val="20"/>
          <w:lang w:val="en-US" w:eastAsia="zh-CN"/>
        </w:rPr>
        <w:t xml:space="preserve">As clarified in </w:t>
      </w:r>
      <w:r>
        <w:rPr>
          <w:rFonts w:eastAsia="宋体"/>
          <w:szCs w:val="20"/>
          <w:lang w:val="en-US" w:eastAsia="zh-CN"/>
        </w:rPr>
        <w:t>3GPP RAN4 #</w:t>
      </w:r>
      <w:r>
        <w:rPr>
          <w:rFonts w:eastAsia="宋体" w:hint="eastAsia"/>
          <w:bCs/>
          <w:szCs w:val="20"/>
          <w:lang w:val="en-US" w:eastAsia="zh-CN"/>
        </w:rPr>
        <w:t>98</w:t>
      </w:r>
      <w:r>
        <w:rPr>
          <w:rFonts w:eastAsia="宋体"/>
          <w:bCs/>
          <w:szCs w:val="20"/>
          <w:lang w:val="en-US" w:eastAsia="zh-CN"/>
        </w:rPr>
        <w:t>e</w:t>
      </w:r>
      <w:r>
        <w:rPr>
          <w:rFonts w:eastAsia="宋体" w:hint="eastAsia"/>
          <w:bCs/>
          <w:szCs w:val="20"/>
          <w:lang w:val="en-US" w:eastAsia="zh-CN"/>
        </w:rPr>
        <w:t xml:space="preserve"> meeting, full SFN and DPS are the candidate transmission schemes. For scenario A under </w:t>
      </w:r>
      <w:proofErr w:type="spellStart"/>
      <w:r>
        <w:rPr>
          <w:rFonts w:eastAsia="宋体" w:hint="eastAsia"/>
          <w:bCs/>
          <w:szCs w:val="20"/>
          <w:lang w:val="en-US" w:eastAsia="zh-CN"/>
        </w:rPr>
        <w:t>uni</w:t>
      </w:r>
      <w:proofErr w:type="spellEnd"/>
      <w:r>
        <w:rPr>
          <w:rFonts w:eastAsia="宋体" w:hint="eastAsia"/>
          <w:bCs/>
          <w:szCs w:val="20"/>
          <w:lang w:val="en-US" w:eastAsia="zh-CN"/>
        </w:rPr>
        <w:t xml:space="preserve">-directional situation, the beam ability and antenna panel configuration should be studied. </w:t>
      </w:r>
    </w:p>
    <w:p w:rsidR="009D32E8" w:rsidRDefault="009D32E8" w:rsidP="009D32E8">
      <w:pPr>
        <w:pStyle w:val="a0"/>
        <w:tabs>
          <w:tab w:val="left" w:pos="226"/>
          <w:tab w:val="left" w:pos="284"/>
          <w:tab w:val="left" w:pos="5103"/>
        </w:tabs>
        <w:snapToGrid w:val="0"/>
        <w:jc w:val="left"/>
        <w:rPr>
          <w:rFonts w:eastAsia="宋体"/>
          <w:bCs/>
          <w:szCs w:val="20"/>
          <w:lang w:val="en-GB" w:eastAsia="zh-CN"/>
        </w:rPr>
      </w:pPr>
      <w:r>
        <w:rPr>
          <w:rFonts w:eastAsia="宋体" w:hint="eastAsia"/>
          <w:bCs/>
          <w:szCs w:val="20"/>
          <w:lang w:val="en-US" w:eastAsia="zh-CN"/>
        </w:rPr>
        <w:t xml:space="preserve">For </w:t>
      </w:r>
      <w:proofErr w:type="spellStart"/>
      <w:r>
        <w:rPr>
          <w:rFonts w:eastAsia="宋体" w:hint="eastAsia"/>
          <w:bCs/>
          <w:szCs w:val="20"/>
          <w:lang w:val="en-US" w:eastAsia="zh-CN"/>
        </w:rPr>
        <w:t>uni</w:t>
      </w:r>
      <w:proofErr w:type="spellEnd"/>
      <w:r>
        <w:rPr>
          <w:rFonts w:eastAsia="宋体" w:hint="eastAsia"/>
          <w:bCs/>
          <w:szCs w:val="20"/>
          <w:lang w:val="en-US" w:eastAsia="zh-CN"/>
        </w:rPr>
        <w:t>-directional situation, the antenna panel is assumed to be mounted on one side of the RRH as is shown in the figure below.</w:t>
      </w:r>
    </w:p>
    <w:p w:rsidR="009D32E8" w:rsidRDefault="009D32E8" w:rsidP="009D32E8">
      <w:pPr>
        <w:pStyle w:val="a0"/>
        <w:tabs>
          <w:tab w:val="left" w:pos="226"/>
          <w:tab w:val="left" w:pos="284"/>
          <w:tab w:val="left" w:pos="5103"/>
        </w:tabs>
        <w:snapToGrid w:val="0"/>
        <w:jc w:val="center"/>
        <w:rPr>
          <w:rFonts w:eastAsia="宋体"/>
          <w:bCs/>
          <w:szCs w:val="20"/>
          <w:lang w:val="en-GB" w:eastAsia="zh-CN"/>
        </w:rPr>
      </w:pPr>
      <w:r>
        <w:rPr>
          <w:noProof/>
          <w:lang w:val="en-US" w:eastAsia="zh-CN"/>
        </w:rPr>
        <w:drawing>
          <wp:inline distT="0" distB="0" distL="114300" distR="114300">
            <wp:extent cx="5901055" cy="1717040"/>
            <wp:effectExtent l="0" t="0" r="0" b="1651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9"/>
                    <a:stretch>
                      <a:fillRect/>
                    </a:stretch>
                  </pic:blipFill>
                  <pic:spPr>
                    <a:xfrm>
                      <a:off x="0" y="0"/>
                      <a:ext cx="5901055" cy="1717040"/>
                    </a:xfrm>
                    <a:prstGeom prst="rect">
                      <a:avLst/>
                    </a:prstGeom>
                    <a:noFill/>
                    <a:ln>
                      <a:noFill/>
                    </a:ln>
                  </pic:spPr>
                </pic:pic>
              </a:graphicData>
            </a:graphic>
          </wp:inline>
        </w:drawing>
      </w:r>
    </w:p>
    <w:p w:rsidR="009D32E8" w:rsidRDefault="009D32E8" w:rsidP="009D32E8">
      <w:pPr>
        <w:pStyle w:val="a0"/>
        <w:tabs>
          <w:tab w:val="left" w:pos="226"/>
          <w:tab w:val="left" w:pos="284"/>
          <w:tab w:val="left" w:pos="5103"/>
        </w:tabs>
        <w:snapToGrid w:val="0"/>
        <w:jc w:val="center"/>
        <w:rPr>
          <w:rFonts w:eastAsia="宋体"/>
          <w:bCs/>
          <w:szCs w:val="20"/>
          <w:lang w:val="en-US" w:eastAsia="zh-CN"/>
        </w:rPr>
      </w:pPr>
      <w:r>
        <w:rPr>
          <w:rFonts w:eastAsia="宋体"/>
          <w:bCs/>
          <w:szCs w:val="20"/>
          <w:lang w:val="en-GB" w:eastAsia="zh-CN"/>
        </w:rPr>
        <w:t>Fig</w:t>
      </w:r>
      <w:proofErr w:type="spellStart"/>
      <w:r>
        <w:rPr>
          <w:rFonts w:eastAsia="宋体" w:hint="eastAsia"/>
          <w:bCs/>
          <w:szCs w:val="20"/>
          <w:lang w:val="en-US" w:eastAsia="zh-CN"/>
        </w:rPr>
        <w:t>ure</w:t>
      </w:r>
      <w:proofErr w:type="spellEnd"/>
      <w:r>
        <w:rPr>
          <w:rFonts w:eastAsia="宋体"/>
          <w:bCs/>
          <w:szCs w:val="20"/>
          <w:lang w:val="en-GB" w:eastAsia="zh-CN"/>
        </w:rPr>
        <w:t xml:space="preserve"> 1</w:t>
      </w:r>
      <w:r>
        <w:rPr>
          <w:rFonts w:eastAsia="宋体" w:hint="eastAsia"/>
          <w:bCs/>
          <w:szCs w:val="20"/>
          <w:lang w:val="en-US" w:eastAsia="zh-CN"/>
        </w:rPr>
        <w:t xml:space="preserve">,Scenario-A with </w:t>
      </w:r>
      <w:proofErr w:type="spellStart"/>
      <w:r>
        <w:rPr>
          <w:rFonts w:eastAsia="宋体" w:hint="eastAsia"/>
          <w:bCs/>
          <w:szCs w:val="20"/>
          <w:lang w:val="en-US" w:eastAsia="zh-CN"/>
        </w:rPr>
        <w:t>uni</w:t>
      </w:r>
      <w:proofErr w:type="spellEnd"/>
      <w:r>
        <w:rPr>
          <w:rFonts w:eastAsia="宋体" w:hint="eastAsia"/>
          <w:bCs/>
          <w:szCs w:val="20"/>
          <w:lang w:val="en-US" w:eastAsia="zh-CN"/>
        </w:rPr>
        <w:t>-directional situation</w:t>
      </w:r>
    </w:p>
    <w:p w:rsidR="009D32E8" w:rsidRDefault="009D32E8" w:rsidP="009D32E8">
      <w:pPr>
        <w:pStyle w:val="a0"/>
        <w:tabs>
          <w:tab w:val="left" w:pos="226"/>
          <w:tab w:val="left" w:pos="284"/>
          <w:tab w:val="left" w:pos="5103"/>
        </w:tabs>
        <w:snapToGrid w:val="0"/>
        <w:jc w:val="left"/>
        <w:rPr>
          <w:rFonts w:eastAsia="宋体"/>
          <w:bCs/>
          <w:szCs w:val="20"/>
          <w:lang w:val="en-US" w:eastAsia="zh-CN"/>
        </w:rPr>
      </w:pPr>
      <w:r>
        <w:rPr>
          <w:rFonts w:eastAsia="宋体" w:hint="eastAsia"/>
          <w:bCs/>
          <w:szCs w:val="20"/>
          <w:lang w:val="en-US" w:eastAsia="zh-CN"/>
        </w:rPr>
        <w:t xml:space="preserve">For scenario-A the height of RRH is assumed 35m, the height of CPE is assumed 5m and the width of trail is ignored, so the azimuth span for scenario-A under </w:t>
      </w:r>
      <w:proofErr w:type="spellStart"/>
      <w:r>
        <w:rPr>
          <w:rFonts w:eastAsia="宋体" w:hint="eastAsia"/>
          <w:bCs/>
          <w:szCs w:val="20"/>
          <w:lang w:val="en-US" w:eastAsia="zh-CN"/>
        </w:rPr>
        <w:t>uni</w:t>
      </w:r>
      <w:proofErr w:type="spellEnd"/>
      <w:r>
        <w:rPr>
          <w:rFonts w:eastAsia="宋体" w:hint="eastAsia"/>
          <w:bCs/>
          <w:szCs w:val="20"/>
          <w:lang w:val="en-US" w:eastAsia="zh-CN"/>
        </w:rPr>
        <w:t xml:space="preserve">-directional situation is </w:t>
      </w:r>
      <w:r w:rsidR="00C62C79">
        <w:rPr>
          <w:rFonts w:eastAsia="宋体" w:hint="eastAsia"/>
          <w:bCs/>
          <w:szCs w:val="20"/>
          <w:lang w:val="en-US" w:eastAsia="zh-CN"/>
        </w:rPr>
        <w:t>about</w:t>
      </w:r>
      <w:r w:rsidR="00260BB7">
        <w:rPr>
          <w:rFonts w:eastAsia="宋体" w:hint="eastAsia"/>
          <w:bCs/>
          <w:szCs w:val="20"/>
          <w:lang w:val="en-US" w:eastAsia="zh-CN"/>
        </w:rPr>
        <w:t xml:space="preserve"> </w:t>
      </w:r>
      <w:r>
        <w:rPr>
          <w:rFonts w:eastAsia="宋体" w:hint="eastAsia"/>
          <w:bCs/>
          <w:szCs w:val="20"/>
          <w:lang w:val="en-US" w:eastAsia="zh-CN"/>
        </w:rPr>
        <w:t xml:space="preserve">89 degree, i.e. </w:t>
      </w:r>
      <w:proofErr w:type="spellStart"/>
      <w:r>
        <w:rPr>
          <w:rFonts w:eastAsia="宋体" w:hint="eastAsia"/>
          <w:bCs/>
          <w:szCs w:val="20"/>
          <w:lang w:val="en-US" w:eastAsia="zh-CN"/>
        </w:rPr>
        <w:t>arctan</w:t>
      </w:r>
      <w:proofErr w:type="spellEnd"/>
      <w:r>
        <w:rPr>
          <w:rFonts w:eastAsia="宋体" w:hint="eastAsia"/>
          <w:bCs/>
          <w:szCs w:val="20"/>
          <w:lang w:val="en-US" w:eastAsia="zh-CN"/>
        </w:rPr>
        <w:t>(700/10)=89.</w:t>
      </w:r>
    </w:p>
    <w:p w:rsidR="009D32E8" w:rsidRDefault="009D32E8" w:rsidP="009D32E8">
      <w:pPr>
        <w:pStyle w:val="a0"/>
        <w:tabs>
          <w:tab w:val="left" w:pos="226"/>
          <w:tab w:val="left" w:pos="284"/>
          <w:tab w:val="left" w:pos="5103"/>
        </w:tabs>
        <w:snapToGrid w:val="0"/>
        <w:jc w:val="center"/>
      </w:pPr>
      <w:r>
        <w:rPr>
          <w:noProof/>
          <w:lang w:val="en-US" w:eastAsia="zh-CN"/>
        </w:rPr>
        <w:lastRenderedPageBreak/>
        <w:drawing>
          <wp:inline distT="0" distB="0" distL="114300" distR="114300">
            <wp:extent cx="4499610" cy="3376930"/>
            <wp:effectExtent l="0" t="0" r="0" b="0"/>
            <wp:docPr id="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1"/>
                    <pic:cNvPicPr>
                      <a:picLocks noChangeAspect="1"/>
                    </pic:cNvPicPr>
                  </pic:nvPicPr>
                  <pic:blipFill>
                    <a:blip r:embed="rId10"/>
                    <a:stretch>
                      <a:fillRect/>
                    </a:stretch>
                  </pic:blipFill>
                  <pic:spPr>
                    <a:xfrm>
                      <a:off x="0" y="0"/>
                      <a:ext cx="4499610" cy="3376930"/>
                    </a:xfrm>
                    <a:prstGeom prst="rect">
                      <a:avLst/>
                    </a:prstGeom>
                    <a:noFill/>
                    <a:ln>
                      <a:noFill/>
                    </a:ln>
                  </pic:spPr>
                </pic:pic>
              </a:graphicData>
            </a:graphic>
          </wp:inline>
        </w:drawing>
      </w:r>
    </w:p>
    <w:p w:rsidR="009D32E8" w:rsidRDefault="009D32E8" w:rsidP="009D32E8">
      <w:pPr>
        <w:pStyle w:val="a0"/>
        <w:tabs>
          <w:tab w:val="left" w:pos="226"/>
          <w:tab w:val="left" w:pos="284"/>
          <w:tab w:val="left" w:pos="5103"/>
        </w:tabs>
        <w:snapToGrid w:val="0"/>
        <w:jc w:val="center"/>
        <w:rPr>
          <w:rFonts w:eastAsia="宋体"/>
          <w:bCs/>
          <w:szCs w:val="20"/>
          <w:lang w:val="en-US" w:eastAsia="zh-CN"/>
        </w:rPr>
      </w:pPr>
      <w:r>
        <w:rPr>
          <w:rFonts w:eastAsia="宋体"/>
          <w:bCs/>
          <w:szCs w:val="20"/>
          <w:lang w:val="en-GB" w:eastAsia="zh-CN"/>
        </w:rPr>
        <w:t>Fig</w:t>
      </w:r>
      <w:proofErr w:type="spellStart"/>
      <w:r>
        <w:rPr>
          <w:rFonts w:eastAsia="宋体" w:hint="eastAsia"/>
          <w:bCs/>
          <w:szCs w:val="20"/>
          <w:lang w:val="en-US" w:eastAsia="zh-CN"/>
        </w:rPr>
        <w:t>ure</w:t>
      </w:r>
      <w:proofErr w:type="spellEnd"/>
      <w:r>
        <w:rPr>
          <w:rFonts w:eastAsia="宋体" w:hint="eastAsia"/>
          <w:bCs/>
          <w:szCs w:val="20"/>
          <w:lang w:val="en-US" w:eastAsia="zh-CN"/>
        </w:rPr>
        <w:t xml:space="preserve"> 2, Propagation delay for </w:t>
      </w:r>
      <w:proofErr w:type="spellStart"/>
      <w:r>
        <w:rPr>
          <w:rFonts w:eastAsia="宋体" w:hint="eastAsia"/>
          <w:bCs/>
          <w:szCs w:val="20"/>
          <w:lang w:val="en-US" w:eastAsia="zh-CN"/>
        </w:rPr>
        <w:t>uni</w:t>
      </w:r>
      <w:proofErr w:type="spellEnd"/>
      <w:r>
        <w:rPr>
          <w:rFonts w:eastAsia="宋体" w:hint="eastAsia"/>
          <w:bCs/>
          <w:szCs w:val="20"/>
          <w:lang w:val="en-US" w:eastAsia="zh-CN"/>
        </w:rPr>
        <w:t xml:space="preserve">-directional situation of Scenario-A </w:t>
      </w:r>
    </w:p>
    <w:p w:rsidR="009D32E8" w:rsidRDefault="009D32E8" w:rsidP="009D32E8">
      <w:pPr>
        <w:pStyle w:val="a0"/>
        <w:tabs>
          <w:tab w:val="left" w:pos="226"/>
          <w:tab w:val="left" w:pos="284"/>
          <w:tab w:val="left" w:pos="5103"/>
        </w:tabs>
        <w:snapToGrid w:val="0"/>
        <w:rPr>
          <w:rFonts w:eastAsia="宋体"/>
          <w:bCs/>
          <w:szCs w:val="20"/>
          <w:lang w:val="en-US" w:eastAsia="zh-CN"/>
        </w:rPr>
      </w:pPr>
      <w:r>
        <w:rPr>
          <w:rFonts w:eastAsia="宋体" w:hint="eastAsia"/>
          <w:bCs/>
          <w:szCs w:val="20"/>
          <w:lang w:val="en-US" w:eastAsia="zh-CN"/>
        </w:rPr>
        <w:t xml:space="preserve">For full SFN scheme, the CPE may receive data from 2 RRH with different propagation delays which may exceed the duration of CP. The CP duration is listed in Table 1. </w:t>
      </w:r>
      <w:r>
        <w:rPr>
          <w:rFonts w:eastAsia="宋体" w:hint="eastAsia"/>
          <w:szCs w:val="20"/>
          <w:lang w:val="en-US" w:eastAsia="zh-CN"/>
        </w:rPr>
        <w:t>If the CPE combine Rx signals from 2 RRHs ISI will be introduced.</w:t>
      </w:r>
    </w:p>
    <w:p w:rsidR="009D32E8" w:rsidRDefault="009D32E8" w:rsidP="009D32E8">
      <w:pPr>
        <w:pStyle w:val="a0"/>
        <w:tabs>
          <w:tab w:val="left" w:pos="226"/>
          <w:tab w:val="left" w:pos="284"/>
          <w:tab w:val="left" w:pos="5103"/>
        </w:tabs>
        <w:snapToGrid w:val="0"/>
        <w:jc w:val="center"/>
        <w:rPr>
          <w:rFonts w:eastAsia="宋体"/>
          <w:szCs w:val="20"/>
          <w:lang w:val="en-US" w:eastAsia="zh-CN"/>
        </w:rPr>
      </w:pPr>
      <w:r>
        <w:rPr>
          <w:rFonts w:eastAsia="宋体" w:hint="eastAsia"/>
          <w:szCs w:val="20"/>
          <w:lang w:val="en-US" w:eastAsia="zh-CN"/>
        </w:rPr>
        <w:t>Table 1 CP duration for u=2 and u=3</w:t>
      </w:r>
    </w:p>
    <w:tbl>
      <w:tblPr>
        <w:tblStyle w:val="ac"/>
        <w:tblW w:w="0" w:type="auto"/>
        <w:tblLook w:val="04A0"/>
      </w:tblPr>
      <w:tblGrid>
        <w:gridCol w:w="4757"/>
        <w:gridCol w:w="4757"/>
      </w:tblGrid>
      <w:tr w:rsidR="009D32E8" w:rsidTr="00D7764E">
        <w:tc>
          <w:tcPr>
            <w:tcW w:w="4757" w:type="dxa"/>
          </w:tcPr>
          <w:p w:rsidR="009D32E8" w:rsidRDefault="009D32E8" w:rsidP="00D7764E">
            <w:pPr>
              <w:pStyle w:val="a0"/>
              <w:tabs>
                <w:tab w:val="left" w:pos="226"/>
                <w:tab w:val="left" w:pos="284"/>
                <w:tab w:val="left" w:pos="5103"/>
              </w:tabs>
              <w:snapToGrid w:val="0"/>
              <w:rPr>
                <w:rFonts w:eastAsia="宋体"/>
                <w:szCs w:val="20"/>
                <w:lang w:val="en-US" w:eastAsia="zh-CN"/>
              </w:rPr>
            </w:pPr>
            <w:r>
              <w:rPr>
                <w:rFonts w:eastAsia="宋体" w:hint="eastAsia"/>
                <w:szCs w:val="20"/>
                <w:lang w:val="en-US" w:eastAsia="zh-CN"/>
              </w:rPr>
              <w:t>SCS (kHz)</w:t>
            </w:r>
          </w:p>
        </w:tc>
        <w:tc>
          <w:tcPr>
            <w:tcW w:w="4757" w:type="dxa"/>
          </w:tcPr>
          <w:p w:rsidR="009D32E8" w:rsidRDefault="009D32E8" w:rsidP="00D7764E">
            <w:pPr>
              <w:pStyle w:val="a0"/>
              <w:tabs>
                <w:tab w:val="left" w:pos="226"/>
                <w:tab w:val="left" w:pos="284"/>
                <w:tab w:val="left" w:pos="5103"/>
              </w:tabs>
              <w:snapToGrid w:val="0"/>
              <w:rPr>
                <w:rFonts w:eastAsia="宋体"/>
                <w:szCs w:val="20"/>
                <w:lang w:val="en-US" w:eastAsia="zh-CN"/>
              </w:rPr>
            </w:pPr>
            <w:r>
              <w:rPr>
                <w:rFonts w:eastAsia="宋体" w:hint="eastAsia"/>
                <w:szCs w:val="20"/>
                <w:lang w:val="en-US" w:eastAsia="zh-CN"/>
              </w:rPr>
              <w:t>Duration of CP (ns)</w:t>
            </w:r>
          </w:p>
        </w:tc>
      </w:tr>
      <w:tr w:rsidR="009D32E8" w:rsidTr="00D7764E">
        <w:tc>
          <w:tcPr>
            <w:tcW w:w="4757" w:type="dxa"/>
          </w:tcPr>
          <w:p w:rsidR="009D32E8" w:rsidRDefault="009D32E8" w:rsidP="00D7764E">
            <w:pPr>
              <w:pStyle w:val="a0"/>
              <w:tabs>
                <w:tab w:val="left" w:pos="226"/>
                <w:tab w:val="left" w:pos="284"/>
                <w:tab w:val="left" w:pos="5103"/>
              </w:tabs>
              <w:snapToGrid w:val="0"/>
              <w:rPr>
                <w:rFonts w:eastAsia="宋体"/>
                <w:szCs w:val="20"/>
                <w:lang w:val="en-US" w:eastAsia="zh-CN"/>
              </w:rPr>
            </w:pPr>
            <w:r>
              <w:rPr>
                <w:rFonts w:eastAsia="宋体" w:hint="eastAsia"/>
                <w:szCs w:val="20"/>
                <w:lang w:val="en-US" w:eastAsia="zh-CN"/>
              </w:rPr>
              <w:t>60</w:t>
            </w:r>
          </w:p>
        </w:tc>
        <w:tc>
          <w:tcPr>
            <w:tcW w:w="4757" w:type="dxa"/>
          </w:tcPr>
          <w:p w:rsidR="009D32E8" w:rsidRDefault="009D32E8" w:rsidP="00D7764E">
            <w:pPr>
              <w:pStyle w:val="a0"/>
              <w:tabs>
                <w:tab w:val="left" w:pos="226"/>
                <w:tab w:val="left" w:pos="284"/>
                <w:tab w:val="left" w:pos="5103"/>
              </w:tabs>
              <w:snapToGrid w:val="0"/>
              <w:rPr>
                <w:rFonts w:eastAsia="宋体"/>
                <w:szCs w:val="20"/>
                <w:lang w:val="en-US" w:eastAsia="zh-CN"/>
              </w:rPr>
            </w:pPr>
            <w:r>
              <w:rPr>
                <w:rFonts w:eastAsia="宋体" w:hint="eastAsia"/>
                <w:szCs w:val="20"/>
                <w:lang w:val="en-US" w:eastAsia="zh-CN"/>
              </w:rPr>
              <w:t>1172</w:t>
            </w:r>
          </w:p>
        </w:tc>
      </w:tr>
      <w:tr w:rsidR="009D32E8" w:rsidTr="00D7764E">
        <w:tc>
          <w:tcPr>
            <w:tcW w:w="4757" w:type="dxa"/>
          </w:tcPr>
          <w:p w:rsidR="009D32E8" w:rsidRDefault="009D32E8" w:rsidP="00D7764E">
            <w:pPr>
              <w:pStyle w:val="a0"/>
              <w:tabs>
                <w:tab w:val="left" w:pos="226"/>
                <w:tab w:val="left" w:pos="284"/>
                <w:tab w:val="left" w:pos="5103"/>
              </w:tabs>
              <w:snapToGrid w:val="0"/>
              <w:rPr>
                <w:rFonts w:eastAsia="宋体"/>
                <w:szCs w:val="20"/>
                <w:lang w:val="en-US" w:eastAsia="zh-CN"/>
              </w:rPr>
            </w:pPr>
            <w:r>
              <w:rPr>
                <w:rFonts w:eastAsia="宋体" w:hint="eastAsia"/>
                <w:szCs w:val="20"/>
                <w:lang w:val="en-US" w:eastAsia="zh-CN"/>
              </w:rPr>
              <w:t>120</w:t>
            </w:r>
          </w:p>
        </w:tc>
        <w:tc>
          <w:tcPr>
            <w:tcW w:w="4757" w:type="dxa"/>
          </w:tcPr>
          <w:p w:rsidR="009D32E8" w:rsidRDefault="009D32E8" w:rsidP="00D7764E">
            <w:pPr>
              <w:pStyle w:val="a0"/>
              <w:tabs>
                <w:tab w:val="left" w:pos="226"/>
                <w:tab w:val="left" w:pos="284"/>
                <w:tab w:val="left" w:pos="5103"/>
              </w:tabs>
              <w:snapToGrid w:val="0"/>
              <w:rPr>
                <w:rFonts w:eastAsia="宋体"/>
                <w:szCs w:val="20"/>
                <w:lang w:val="en-US" w:eastAsia="zh-CN"/>
              </w:rPr>
            </w:pPr>
            <w:r>
              <w:rPr>
                <w:rFonts w:eastAsia="宋体" w:hint="eastAsia"/>
                <w:szCs w:val="20"/>
                <w:lang w:val="en-US" w:eastAsia="zh-CN"/>
              </w:rPr>
              <w:t>586</w:t>
            </w:r>
          </w:p>
        </w:tc>
      </w:tr>
    </w:tbl>
    <w:p w:rsidR="009D32E8" w:rsidRDefault="009D32E8" w:rsidP="009D32E8">
      <w:pPr>
        <w:pStyle w:val="a0"/>
        <w:tabs>
          <w:tab w:val="left" w:pos="226"/>
          <w:tab w:val="left" w:pos="284"/>
          <w:tab w:val="left" w:pos="5103"/>
        </w:tabs>
        <w:snapToGrid w:val="0"/>
        <w:rPr>
          <w:rFonts w:eastAsia="宋体"/>
          <w:bCs/>
          <w:szCs w:val="20"/>
          <w:lang w:val="en-US" w:eastAsia="zh-CN"/>
        </w:rPr>
      </w:pPr>
      <w:r>
        <w:rPr>
          <w:rFonts w:eastAsia="宋体" w:hint="eastAsia"/>
          <w:bCs/>
          <w:szCs w:val="20"/>
          <w:lang w:val="en-US" w:eastAsia="zh-CN"/>
        </w:rPr>
        <w:t>In order to eliminate or reduce the impact of propagation delay hopping, the following option can be considered:</w:t>
      </w:r>
    </w:p>
    <w:p w:rsidR="009D32E8" w:rsidRDefault="009D32E8" w:rsidP="009D32E8">
      <w:pPr>
        <w:pStyle w:val="a0"/>
        <w:tabs>
          <w:tab w:val="left" w:pos="226"/>
          <w:tab w:val="left" w:pos="284"/>
          <w:tab w:val="left" w:pos="5103"/>
        </w:tabs>
        <w:snapToGrid w:val="0"/>
        <w:rPr>
          <w:rFonts w:eastAsia="宋体"/>
          <w:bCs/>
          <w:szCs w:val="20"/>
          <w:lang w:val="en-US" w:eastAsia="zh-CN"/>
        </w:rPr>
      </w:pPr>
      <w:r>
        <w:rPr>
          <w:rFonts w:eastAsia="宋体" w:hint="eastAsia"/>
          <w:bCs/>
          <w:szCs w:val="20"/>
          <w:lang w:val="en-US" w:eastAsia="zh-CN"/>
        </w:rPr>
        <w:t>Option 1: CPE is equipped with multiple antenna panel.</w:t>
      </w:r>
    </w:p>
    <w:p w:rsidR="009D32E8" w:rsidRDefault="009D32E8" w:rsidP="009D32E8">
      <w:pPr>
        <w:pStyle w:val="a0"/>
        <w:tabs>
          <w:tab w:val="left" w:pos="226"/>
          <w:tab w:val="left" w:pos="284"/>
          <w:tab w:val="left" w:pos="5103"/>
        </w:tabs>
        <w:snapToGrid w:val="0"/>
        <w:rPr>
          <w:rFonts w:eastAsia="宋体"/>
          <w:bCs/>
          <w:szCs w:val="20"/>
          <w:lang w:val="en-US" w:eastAsia="zh-CN"/>
        </w:rPr>
      </w:pPr>
      <w:r>
        <w:rPr>
          <w:rFonts w:eastAsia="宋体" w:hint="eastAsia"/>
          <w:bCs/>
          <w:szCs w:val="20"/>
          <w:lang w:val="en-US" w:eastAsia="zh-CN"/>
        </w:rPr>
        <w:t xml:space="preserve">Option 2: CPE is equipped with one antenna panel which has the ability of simultaneous Rx or </w:t>
      </w:r>
      <w:proofErr w:type="spellStart"/>
      <w:r>
        <w:rPr>
          <w:rFonts w:eastAsia="宋体" w:hint="eastAsia"/>
          <w:bCs/>
          <w:szCs w:val="20"/>
          <w:lang w:val="en-US" w:eastAsia="zh-CN"/>
        </w:rPr>
        <w:t>Tx</w:t>
      </w:r>
      <w:proofErr w:type="spellEnd"/>
      <w:r>
        <w:rPr>
          <w:rFonts w:eastAsia="宋体" w:hint="eastAsia"/>
          <w:bCs/>
          <w:szCs w:val="20"/>
          <w:lang w:val="en-US" w:eastAsia="zh-CN"/>
        </w:rPr>
        <w:t xml:space="preserve"> multiple beams.</w:t>
      </w:r>
    </w:p>
    <w:p w:rsidR="009D32E8" w:rsidRDefault="009D32E8" w:rsidP="009D32E8">
      <w:pPr>
        <w:pStyle w:val="a0"/>
        <w:tabs>
          <w:tab w:val="left" w:pos="226"/>
          <w:tab w:val="left" w:pos="284"/>
          <w:tab w:val="left" w:pos="5103"/>
        </w:tabs>
        <w:snapToGrid w:val="0"/>
        <w:rPr>
          <w:rFonts w:eastAsia="宋体"/>
          <w:bCs/>
          <w:szCs w:val="20"/>
          <w:lang w:val="en-US" w:eastAsia="zh-CN"/>
        </w:rPr>
      </w:pPr>
      <w:r>
        <w:rPr>
          <w:rFonts w:eastAsia="宋体" w:hint="eastAsia"/>
          <w:bCs/>
          <w:szCs w:val="20"/>
          <w:lang w:val="en-US" w:eastAsia="zh-CN"/>
        </w:rPr>
        <w:t xml:space="preserve">Option 3: CPE is equipped with one antenna panel which can only perform Rx or </w:t>
      </w:r>
      <w:proofErr w:type="spellStart"/>
      <w:r>
        <w:rPr>
          <w:rFonts w:eastAsia="宋体" w:hint="eastAsia"/>
          <w:bCs/>
          <w:szCs w:val="20"/>
          <w:lang w:val="en-US" w:eastAsia="zh-CN"/>
        </w:rPr>
        <w:t>Tx</w:t>
      </w:r>
      <w:proofErr w:type="spellEnd"/>
      <w:r>
        <w:rPr>
          <w:rFonts w:eastAsia="宋体" w:hint="eastAsia"/>
          <w:bCs/>
          <w:szCs w:val="20"/>
          <w:lang w:val="en-US" w:eastAsia="zh-CN"/>
        </w:rPr>
        <w:t xml:space="preserve"> with one beam at a time.</w:t>
      </w:r>
    </w:p>
    <w:p w:rsidR="009D32E8" w:rsidRDefault="009D32E8" w:rsidP="009D32E8">
      <w:pPr>
        <w:pStyle w:val="a0"/>
        <w:tabs>
          <w:tab w:val="left" w:pos="226"/>
          <w:tab w:val="left" w:pos="284"/>
          <w:tab w:val="left" w:pos="5103"/>
        </w:tabs>
        <w:snapToGrid w:val="0"/>
        <w:rPr>
          <w:rFonts w:eastAsia="宋体"/>
          <w:bCs/>
          <w:szCs w:val="20"/>
          <w:lang w:val="en-US" w:eastAsia="zh-CN"/>
        </w:rPr>
      </w:pPr>
      <w:r>
        <w:rPr>
          <w:rFonts w:eastAsia="宋体" w:hint="eastAsia"/>
          <w:bCs/>
          <w:szCs w:val="20"/>
          <w:lang w:val="en-US" w:eastAsia="zh-CN"/>
        </w:rPr>
        <w:t>For option 1 and option 2, the CPE has the ability to perform multi</w:t>
      </w:r>
      <w:r w:rsidR="005101E1">
        <w:rPr>
          <w:rFonts w:eastAsia="宋体" w:hint="eastAsia"/>
          <w:bCs/>
          <w:szCs w:val="20"/>
          <w:lang w:val="en-US" w:eastAsia="zh-CN"/>
        </w:rPr>
        <w:t>-</w:t>
      </w:r>
      <w:r>
        <w:rPr>
          <w:rFonts w:eastAsia="宋体" w:hint="eastAsia"/>
          <w:bCs/>
          <w:szCs w:val="20"/>
          <w:lang w:val="en-US" w:eastAsia="zh-CN"/>
        </w:rPr>
        <w:t xml:space="preserve">beam tracking simultaneously. For </w:t>
      </w:r>
      <w:proofErr w:type="spellStart"/>
      <w:r>
        <w:rPr>
          <w:rFonts w:eastAsia="宋体" w:hint="eastAsia"/>
          <w:bCs/>
          <w:szCs w:val="20"/>
          <w:lang w:val="en-US" w:eastAsia="zh-CN"/>
        </w:rPr>
        <w:t>uni</w:t>
      </w:r>
      <w:proofErr w:type="spellEnd"/>
      <w:r>
        <w:rPr>
          <w:rFonts w:eastAsia="宋体" w:hint="eastAsia"/>
          <w:bCs/>
          <w:szCs w:val="20"/>
          <w:lang w:val="en-US" w:eastAsia="zh-CN"/>
        </w:rPr>
        <w:t>-directional situation the preferred beams for CPE will</w:t>
      </w:r>
      <w:r>
        <w:rPr>
          <w:rFonts w:eastAsia="宋体"/>
          <w:bCs/>
          <w:szCs w:val="20"/>
          <w:lang w:val="en-US" w:eastAsia="zh-CN"/>
        </w:rPr>
        <w:t xml:space="preserve"> be</w:t>
      </w:r>
      <w:r>
        <w:rPr>
          <w:rFonts w:eastAsia="宋体" w:hint="eastAsia"/>
          <w:bCs/>
          <w:szCs w:val="20"/>
          <w:lang w:val="en-US" w:eastAsia="zh-CN"/>
        </w:rPr>
        <w:t xml:space="preserve"> in the travelling direction or opposite direction, so one panel with multiple beam</w:t>
      </w:r>
      <w:r w:rsidR="005101E1">
        <w:rPr>
          <w:rFonts w:eastAsia="宋体" w:hint="eastAsia"/>
          <w:bCs/>
          <w:szCs w:val="20"/>
          <w:lang w:val="en-US" w:eastAsia="zh-CN"/>
        </w:rPr>
        <w:t>s</w:t>
      </w:r>
      <w:r>
        <w:rPr>
          <w:rFonts w:eastAsia="宋体" w:hint="eastAsia"/>
          <w:bCs/>
          <w:szCs w:val="20"/>
          <w:lang w:val="en-US" w:eastAsia="zh-CN"/>
        </w:rPr>
        <w:t xml:space="preserve"> can work under this situation.</w:t>
      </w:r>
    </w:p>
    <w:p w:rsidR="009D32E8" w:rsidRDefault="009D32E8" w:rsidP="009D32E8">
      <w:pPr>
        <w:pStyle w:val="a0"/>
        <w:tabs>
          <w:tab w:val="left" w:pos="226"/>
          <w:tab w:val="left" w:pos="284"/>
          <w:tab w:val="left" w:pos="5103"/>
        </w:tabs>
        <w:snapToGrid w:val="0"/>
        <w:rPr>
          <w:rFonts w:eastAsia="宋体"/>
          <w:bCs/>
          <w:szCs w:val="20"/>
          <w:lang w:val="en-US" w:eastAsia="zh-CN"/>
        </w:rPr>
      </w:pPr>
      <w:r>
        <w:rPr>
          <w:rFonts w:eastAsia="宋体" w:hint="eastAsia"/>
          <w:bCs/>
          <w:szCs w:val="20"/>
          <w:lang w:val="en-US" w:eastAsia="zh-CN"/>
        </w:rPr>
        <w:t>As for option 3, the CPE can not perform multi</w:t>
      </w:r>
      <w:r w:rsidR="00BF0E42">
        <w:rPr>
          <w:rFonts w:eastAsia="宋体" w:hint="eastAsia"/>
          <w:bCs/>
          <w:szCs w:val="20"/>
          <w:lang w:val="en-US" w:eastAsia="zh-CN"/>
        </w:rPr>
        <w:t>-</w:t>
      </w:r>
      <w:r>
        <w:rPr>
          <w:rFonts w:eastAsia="宋体" w:hint="eastAsia"/>
          <w:bCs/>
          <w:szCs w:val="20"/>
          <w:lang w:val="en-US" w:eastAsia="zh-CN"/>
        </w:rPr>
        <w:t>beam tracking simultaneously. In order to reduce or eliminate the impact, the CPE should be able to recognize the preferred beam. To acquire the preferred beam, additional  effort may be introduced e.g. the measurement configuration to ensure CPE can recognize preferred beams.</w:t>
      </w:r>
    </w:p>
    <w:p w:rsidR="009D32E8" w:rsidRDefault="009D32E8" w:rsidP="009D32E8">
      <w:pPr>
        <w:pStyle w:val="a0"/>
        <w:tabs>
          <w:tab w:val="left" w:pos="226"/>
          <w:tab w:val="left" w:pos="284"/>
          <w:tab w:val="left" w:pos="5103"/>
        </w:tabs>
        <w:snapToGrid w:val="0"/>
        <w:jc w:val="left"/>
        <w:rPr>
          <w:rFonts w:eastAsia="宋体"/>
          <w:bCs/>
          <w:szCs w:val="20"/>
          <w:lang w:val="en-US" w:eastAsia="zh-CN"/>
        </w:rPr>
      </w:pPr>
      <w:r>
        <w:rPr>
          <w:rFonts w:eastAsia="宋体" w:hint="eastAsia"/>
          <w:bCs/>
          <w:szCs w:val="20"/>
          <w:lang w:val="en-US" w:eastAsia="zh-CN"/>
        </w:rPr>
        <w:t>For DPS scheme, the CPE does not need to tackle propagation delay hopping since data is transmitted from one RRH. But CPE also needs to measure and feedback CSI for different beam.</w:t>
      </w:r>
    </w:p>
    <w:p w:rsidR="009D32E8" w:rsidRDefault="005B2C2C" w:rsidP="009D32E8">
      <w:pPr>
        <w:pStyle w:val="a0"/>
        <w:tabs>
          <w:tab w:val="left" w:pos="226"/>
          <w:tab w:val="left" w:pos="284"/>
          <w:tab w:val="left" w:pos="5103"/>
        </w:tabs>
        <w:snapToGrid w:val="0"/>
        <w:rPr>
          <w:szCs w:val="20"/>
          <w:lang w:val="en-US" w:eastAsia="zh-CN"/>
        </w:rPr>
      </w:pPr>
      <w:r>
        <w:rPr>
          <w:rFonts w:eastAsia="宋体" w:hint="eastAsia"/>
          <w:b/>
          <w:bCs/>
          <w:szCs w:val="20"/>
          <w:lang w:val="en-US" w:eastAsia="zh-CN"/>
        </w:rPr>
        <w:t xml:space="preserve">Proposal 1: The ability of multi-beam Rx or </w:t>
      </w:r>
      <w:proofErr w:type="spellStart"/>
      <w:r>
        <w:rPr>
          <w:rFonts w:eastAsia="宋体" w:hint="eastAsia"/>
          <w:b/>
          <w:bCs/>
          <w:szCs w:val="20"/>
          <w:lang w:val="en-US" w:eastAsia="zh-CN"/>
        </w:rPr>
        <w:t>Tx</w:t>
      </w:r>
      <w:proofErr w:type="spellEnd"/>
      <w:r>
        <w:rPr>
          <w:rFonts w:eastAsia="宋体" w:hint="eastAsia"/>
          <w:b/>
          <w:bCs/>
          <w:szCs w:val="20"/>
          <w:lang w:val="en-US" w:eastAsia="zh-CN"/>
        </w:rPr>
        <w:t xml:space="preserve"> at a time can be considered for CPE under </w:t>
      </w:r>
      <w:proofErr w:type="spellStart"/>
      <w:r>
        <w:rPr>
          <w:rFonts w:eastAsia="宋体" w:hint="eastAsia"/>
          <w:b/>
          <w:bCs/>
          <w:szCs w:val="20"/>
          <w:lang w:val="en-US" w:eastAsia="zh-CN"/>
        </w:rPr>
        <w:t>uni</w:t>
      </w:r>
      <w:proofErr w:type="spellEnd"/>
      <w:r>
        <w:rPr>
          <w:rFonts w:eastAsia="宋体" w:hint="eastAsia"/>
          <w:b/>
          <w:bCs/>
          <w:szCs w:val="20"/>
          <w:lang w:val="en-US" w:eastAsia="zh-CN"/>
        </w:rPr>
        <w:t>-directional situation of scenario-A.</w:t>
      </w:r>
    </w:p>
    <w:p w:rsidR="00770094" w:rsidRPr="009D32E8" w:rsidRDefault="00770094">
      <w:pPr>
        <w:pStyle w:val="a0"/>
        <w:tabs>
          <w:tab w:val="left" w:pos="226"/>
          <w:tab w:val="left" w:pos="284"/>
          <w:tab w:val="left" w:pos="5103"/>
        </w:tabs>
        <w:snapToGrid w:val="0"/>
        <w:rPr>
          <w:rFonts w:eastAsia="宋体"/>
          <w:b/>
          <w:bCs/>
          <w:sz w:val="21"/>
          <w:szCs w:val="21"/>
          <w:lang w:val="en-US" w:eastAsia="zh-CN"/>
        </w:rPr>
      </w:pPr>
    </w:p>
    <w:p w:rsidR="00770094" w:rsidRDefault="00770094">
      <w:pPr>
        <w:pStyle w:val="a0"/>
        <w:tabs>
          <w:tab w:val="left" w:pos="226"/>
          <w:tab w:val="left" w:pos="284"/>
          <w:tab w:val="left" w:pos="5103"/>
        </w:tabs>
        <w:snapToGrid w:val="0"/>
        <w:rPr>
          <w:rFonts w:eastAsia="宋体"/>
          <w:sz w:val="21"/>
          <w:szCs w:val="21"/>
          <w:lang w:val="en-US" w:eastAsia="zh-CN"/>
        </w:rPr>
      </w:pPr>
    </w:p>
    <w:p w:rsidR="00770094" w:rsidRPr="00842692" w:rsidRDefault="00790AA5">
      <w:pPr>
        <w:pStyle w:val="20"/>
        <w:rPr>
          <w:rFonts w:eastAsiaTheme="minorEastAsia"/>
          <w:sz w:val="28"/>
          <w:lang w:val="en-US" w:eastAsia="zh-CN"/>
        </w:rPr>
      </w:pPr>
      <w:r>
        <w:rPr>
          <w:rFonts w:hint="eastAsia"/>
          <w:sz w:val="28"/>
          <w:lang w:val="en-US" w:eastAsia="zh-CN"/>
        </w:rPr>
        <w:lastRenderedPageBreak/>
        <w:t xml:space="preserve">2.2 </w:t>
      </w:r>
      <w:r w:rsidR="007D1EF2" w:rsidRPr="007D1EF2">
        <w:rPr>
          <w:rFonts w:hint="eastAsia"/>
          <w:sz w:val="28"/>
          <w:lang w:val="en-US" w:eastAsia="zh-CN"/>
        </w:rPr>
        <w:t>Bi-directional</w:t>
      </w:r>
      <w:r w:rsidR="00842692">
        <w:rPr>
          <w:rFonts w:eastAsiaTheme="minorEastAsia" w:hint="eastAsia"/>
          <w:sz w:val="28"/>
          <w:lang w:val="en-US" w:eastAsia="zh-CN"/>
        </w:rPr>
        <w:t xml:space="preserve"> situation</w:t>
      </w:r>
    </w:p>
    <w:p w:rsidR="00D115F3" w:rsidRDefault="00D115F3" w:rsidP="00D115F3">
      <w:pPr>
        <w:pStyle w:val="a0"/>
        <w:tabs>
          <w:tab w:val="left" w:pos="226"/>
          <w:tab w:val="left" w:pos="284"/>
          <w:tab w:val="left" w:pos="5103"/>
        </w:tabs>
        <w:snapToGrid w:val="0"/>
        <w:rPr>
          <w:rFonts w:eastAsia="宋体"/>
          <w:bCs/>
          <w:szCs w:val="20"/>
          <w:lang w:val="en-US" w:eastAsia="zh-CN"/>
        </w:rPr>
      </w:pPr>
      <w:r>
        <w:rPr>
          <w:rFonts w:eastAsia="宋体" w:hint="eastAsia"/>
          <w:bCs/>
          <w:szCs w:val="20"/>
          <w:lang w:val="en-US" w:eastAsia="zh-CN"/>
        </w:rPr>
        <w:t>For bi-directional situation, the antenna panels are assumed to be mounted on both sides of the RRH which is shown in the figure below.</w:t>
      </w:r>
    </w:p>
    <w:p w:rsidR="00D115F3" w:rsidRPr="00FE3915" w:rsidRDefault="00D115F3" w:rsidP="00D115F3">
      <w:pPr>
        <w:pStyle w:val="a0"/>
        <w:tabs>
          <w:tab w:val="left" w:pos="226"/>
          <w:tab w:val="left" w:pos="284"/>
          <w:tab w:val="left" w:pos="5103"/>
        </w:tabs>
        <w:snapToGrid w:val="0"/>
        <w:jc w:val="center"/>
        <w:rPr>
          <w:szCs w:val="20"/>
          <w:lang w:val="en-US"/>
        </w:rPr>
      </w:pPr>
    </w:p>
    <w:p w:rsidR="00D115F3" w:rsidRDefault="00D115F3" w:rsidP="00D115F3">
      <w:pPr>
        <w:pStyle w:val="a0"/>
        <w:tabs>
          <w:tab w:val="left" w:pos="226"/>
          <w:tab w:val="left" w:pos="284"/>
          <w:tab w:val="left" w:pos="5103"/>
        </w:tabs>
        <w:snapToGrid w:val="0"/>
        <w:jc w:val="center"/>
        <w:rPr>
          <w:szCs w:val="20"/>
          <w:lang w:val="en-GB" w:eastAsia="zh-CN"/>
        </w:rPr>
      </w:pPr>
      <w:r>
        <w:rPr>
          <w:noProof/>
          <w:lang w:val="en-US" w:eastAsia="zh-CN"/>
        </w:rPr>
        <w:drawing>
          <wp:inline distT="0" distB="0" distL="114300" distR="114300">
            <wp:extent cx="5901055" cy="1774190"/>
            <wp:effectExtent l="0" t="0" r="0" b="1651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11"/>
                    <a:stretch>
                      <a:fillRect/>
                    </a:stretch>
                  </pic:blipFill>
                  <pic:spPr>
                    <a:xfrm>
                      <a:off x="0" y="0"/>
                      <a:ext cx="5901055" cy="1774190"/>
                    </a:xfrm>
                    <a:prstGeom prst="rect">
                      <a:avLst/>
                    </a:prstGeom>
                    <a:noFill/>
                    <a:ln>
                      <a:noFill/>
                    </a:ln>
                  </pic:spPr>
                </pic:pic>
              </a:graphicData>
            </a:graphic>
          </wp:inline>
        </w:drawing>
      </w:r>
    </w:p>
    <w:p w:rsidR="00D115F3" w:rsidRDefault="00D115F3" w:rsidP="00D115F3">
      <w:pPr>
        <w:pStyle w:val="a0"/>
        <w:tabs>
          <w:tab w:val="left" w:pos="226"/>
          <w:tab w:val="left" w:pos="284"/>
          <w:tab w:val="left" w:pos="5103"/>
        </w:tabs>
        <w:snapToGrid w:val="0"/>
        <w:jc w:val="center"/>
        <w:rPr>
          <w:rFonts w:eastAsia="宋体"/>
          <w:bCs/>
          <w:szCs w:val="20"/>
          <w:lang w:val="en-US" w:eastAsia="zh-CN"/>
        </w:rPr>
      </w:pPr>
      <w:r>
        <w:rPr>
          <w:rFonts w:eastAsia="宋体"/>
          <w:bCs/>
          <w:szCs w:val="20"/>
          <w:lang w:val="en-GB" w:eastAsia="zh-CN"/>
        </w:rPr>
        <w:t>Fig</w:t>
      </w:r>
      <w:proofErr w:type="spellStart"/>
      <w:r>
        <w:rPr>
          <w:rFonts w:eastAsia="宋体" w:hint="eastAsia"/>
          <w:bCs/>
          <w:szCs w:val="20"/>
          <w:lang w:val="en-US" w:eastAsia="zh-CN"/>
        </w:rPr>
        <w:t>ure</w:t>
      </w:r>
      <w:proofErr w:type="spellEnd"/>
      <w:r>
        <w:rPr>
          <w:rFonts w:eastAsia="宋体" w:hint="eastAsia"/>
          <w:bCs/>
          <w:szCs w:val="20"/>
          <w:lang w:val="en-US" w:eastAsia="zh-CN"/>
        </w:rPr>
        <w:t xml:space="preserve"> 3, Scenario-A with bi-directional situation</w:t>
      </w:r>
    </w:p>
    <w:p w:rsidR="00D115F3" w:rsidRDefault="00D115F3" w:rsidP="00D115F3">
      <w:pPr>
        <w:pStyle w:val="a0"/>
        <w:tabs>
          <w:tab w:val="left" w:pos="226"/>
          <w:tab w:val="left" w:pos="284"/>
          <w:tab w:val="left" w:pos="5103"/>
        </w:tabs>
        <w:snapToGrid w:val="0"/>
        <w:jc w:val="left"/>
        <w:rPr>
          <w:rFonts w:eastAsia="宋体"/>
          <w:bCs/>
          <w:szCs w:val="20"/>
          <w:lang w:val="en-US" w:eastAsia="zh-CN"/>
        </w:rPr>
      </w:pPr>
      <w:r>
        <w:rPr>
          <w:rFonts w:eastAsia="宋体" w:hint="eastAsia"/>
          <w:bCs/>
          <w:szCs w:val="20"/>
          <w:lang w:val="en-US" w:eastAsia="zh-CN"/>
        </w:rPr>
        <w:t xml:space="preserve">For bi-directional situation, the RRH points to the middle position of 2 RRHs , so the azimuth span for scenario-A under bi-directional situation is </w:t>
      </w:r>
      <w:r w:rsidR="007F4F3F">
        <w:rPr>
          <w:rFonts w:eastAsia="宋体" w:hint="eastAsia"/>
          <w:bCs/>
          <w:szCs w:val="20"/>
          <w:lang w:val="en-US" w:eastAsia="zh-CN"/>
        </w:rPr>
        <w:t xml:space="preserve">about </w:t>
      </w:r>
      <w:r>
        <w:rPr>
          <w:rFonts w:eastAsia="宋体" w:hint="eastAsia"/>
          <w:bCs/>
          <w:szCs w:val="20"/>
          <w:lang w:val="en-US" w:eastAsia="zh-CN"/>
        </w:rPr>
        <w:t xml:space="preserve">88 degree, i.e. </w:t>
      </w:r>
      <w:proofErr w:type="spellStart"/>
      <w:r>
        <w:rPr>
          <w:rFonts w:eastAsia="宋体" w:hint="eastAsia"/>
          <w:bCs/>
          <w:szCs w:val="20"/>
          <w:lang w:val="en-US" w:eastAsia="zh-CN"/>
        </w:rPr>
        <w:t>arctan</w:t>
      </w:r>
      <w:proofErr w:type="spellEnd"/>
      <w:r>
        <w:rPr>
          <w:rFonts w:eastAsia="宋体" w:hint="eastAsia"/>
          <w:bCs/>
          <w:szCs w:val="20"/>
          <w:lang w:val="en-US" w:eastAsia="zh-CN"/>
        </w:rPr>
        <w:t>(350/10).</w:t>
      </w:r>
    </w:p>
    <w:p w:rsidR="00D115F3" w:rsidRPr="00FE3915" w:rsidRDefault="00D115F3" w:rsidP="00D115F3">
      <w:pPr>
        <w:pStyle w:val="a0"/>
        <w:tabs>
          <w:tab w:val="left" w:pos="226"/>
          <w:tab w:val="left" w:pos="284"/>
          <w:tab w:val="left" w:pos="5103"/>
        </w:tabs>
        <w:snapToGrid w:val="0"/>
        <w:jc w:val="left"/>
        <w:rPr>
          <w:lang w:val="en-US"/>
        </w:rPr>
      </w:pPr>
      <w:r>
        <w:rPr>
          <w:rFonts w:eastAsia="宋体" w:hint="eastAsia"/>
          <w:bCs/>
          <w:szCs w:val="20"/>
          <w:lang w:val="en-US" w:eastAsia="zh-CN"/>
        </w:rPr>
        <w:t xml:space="preserve">Compared with </w:t>
      </w:r>
      <w:proofErr w:type="spellStart"/>
      <w:r>
        <w:rPr>
          <w:rFonts w:eastAsia="宋体" w:hint="eastAsia"/>
          <w:bCs/>
          <w:szCs w:val="20"/>
          <w:lang w:val="en-US" w:eastAsia="zh-CN"/>
        </w:rPr>
        <w:t>uni</w:t>
      </w:r>
      <w:proofErr w:type="spellEnd"/>
      <w:r>
        <w:rPr>
          <w:rFonts w:eastAsia="宋体" w:hint="eastAsia"/>
          <w:bCs/>
          <w:szCs w:val="20"/>
          <w:lang w:val="en-US" w:eastAsia="zh-CN"/>
        </w:rPr>
        <w:t>-directional situation, CPE does not encounter propagation delay hopping which is shown in Figure 4.</w:t>
      </w:r>
    </w:p>
    <w:p w:rsidR="00D115F3" w:rsidRDefault="00D115F3" w:rsidP="00D115F3">
      <w:pPr>
        <w:pStyle w:val="a0"/>
        <w:tabs>
          <w:tab w:val="left" w:pos="226"/>
          <w:tab w:val="left" w:pos="284"/>
          <w:tab w:val="left" w:pos="5103"/>
        </w:tabs>
        <w:snapToGrid w:val="0"/>
        <w:jc w:val="center"/>
      </w:pPr>
      <w:r>
        <w:rPr>
          <w:noProof/>
          <w:lang w:val="en-US" w:eastAsia="zh-CN"/>
        </w:rPr>
        <w:drawing>
          <wp:inline distT="0" distB="0" distL="114300" distR="114300">
            <wp:extent cx="4499610" cy="3376930"/>
            <wp:effectExtent l="0" t="0" r="0" b="0"/>
            <wp:docPr id="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2"/>
                    <pic:cNvPicPr>
                      <a:picLocks noChangeAspect="1"/>
                    </pic:cNvPicPr>
                  </pic:nvPicPr>
                  <pic:blipFill>
                    <a:blip r:embed="rId12"/>
                    <a:stretch>
                      <a:fillRect/>
                    </a:stretch>
                  </pic:blipFill>
                  <pic:spPr>
                    <a:xfrm>
                      <a:off x="0" y="0"/>
                      <a:ext cx="4499610" cy="3376930"/>
                    </a:xfrm>
                    <a:prstGeom prst="rect">
                      <a:avLst/>
                    </a:prstGeom>
                    <a:noFill/>
                    <a:ln>
                      <a:noFill/>
                    </a:ln>
                  </pic:spPr>
                </pic:pic>
              </a:graphicData>
            </a:graphic>
          </wp:inline>
        </w:drawing>
      </w:r>
    </w:p>
    <w:p w:rsidR="00D115F3" w:rsidRDefault="00D115F3" w:rsidP="00D115F3">
      <w:pPr>
        <w:pStyle w:val="a0"/>
        <w:tabs>
          <w:tab w:val="left" w:pos="226"/>
          <w:tab w:val="left" w:pos="284"/>
          <w:tab w:val="left" w:pos="5103"/>
        </w:tabs>
        <w:snapToGrid w:val="0"/>
        <w:jc w:val="center"/>
        <w:rPr>
          <w:lang w:val="en-US" w:eastAsia="zh-CN"/>
        </w:rPr>
      </w:pPr>
      <w:r>
        <w:rPr>
          <w:rFonts w:eastAsia="宋体"/>
          <w:bCs/>
          <w:szCs w:val="20"/>
          <w:lang w:val="en-GB" w:eastAsia="zh-CN"/>
        </w:rPr>
        <w:t>Fig</w:t>
      </w:r>
      <w:proofErr w:type="spellStart"/>
      <w:r>
        <w:rPr>
          <w:rFonts w:eastAsia="宋体" w:hint="eastAsia"/>
          <w:bCs/>
          <w:szCs w:val="20"/>
          <w:lang w:val="en-US" w:eastAsia="zh-CN"/>
        </w:rPr>
        <w:t>ure</w:t>
      </w:r>
      <w:proofErr w:type="spellEnd"/>
      <w:r>
        <w:rPr>
          <w:rFonts w:eastAsia="宋体" w:hint="eastAsia"/>
          <w:bCs/>
          <w:szCs w:val="20"/>
          <w:lang w:val="en-US" w:eastAsia="zh-CN"/>
        </w:rPr>
        <w:t xml:space="preserve"> 4, Propagation delay for bi-directional situation of Scenario-A</w:t>
      </w:r>
    </w:p>
    <w:p w:rsidR="00D115F3" w:rsidRDefault="00D115F3" w:rsidP="00D115F3">
      <w:pPr>
        <w:pStyle w:val="a0"/>
        <w:tabs>
          <w:tab w:val="left" w:pos="226"/>
          <w:tab w:val="left" w:pos="284"/>
          <w:tab w:val="left" w:pos="5103"/>
        </w:tabs>
        <w:snapToGrid w:val="0"/>
        <w:rPr>
          <w:rFonts w:eastAsia="宋体"/>
          <w:szCs w:val="20"/>
          <w:lang w:val="en-GB" w:eastAsia="zh-CN"/>
        </w:rPr>
      </w:pPr>
      <w:r>
        <w:rPr>
          <w:rFonts w:eastAsia="宋体" w:hint="eastAsia"/>
          <w:szCs w:val="20"/>
          <w:lang w:val="en-US" w:eastAsia="zh-CN"/>
        </w:rPr>
        <w:t xml:space="preserve">From </w:t>
      </w:r>
      <w:proofErr w:type="spellStart"/>
      <w:r>
        <w:rPr>
          <w:rFonts w:eastAsia="宋体" w:hint="eastAsia"/>
          <w:szCs w:val="20"/>
          <w:lang w:val="en-US" w:eastAsia="zh-CN"/>
        </w:rPr>
        <w:t>doppler</w:t>
      </w:r>
      <w:proofErr w:type="spellEnd"/>
      <w:r>
        <w:rPr>
          <w:rFonts w:eastAsia="宋体" w:hint="eastAsia"/>
          <w:szCs w:val="20"/>
          <w:lang w:val="en-US" w:eastAsia="zh-CN"/>
        </w:rPr>
        <w:t xml:space="preserve"> shift point of view, the max supported speed for </w:t>
      </w:r>
      <w:proofErr w:type="spellStart"/>
      <w:r>
        <w:rPr>
          <w:rFonts w:eastAsia="宋体" w:hint="eastAsia"/>
          <w:szCs w:val="20"/>
          <w:lang w:val="en-US" w:eastAsia="zh-CN"/>
        </w:rPr>
        <w:t>uni</w:t>
      </w:r>
      <w:proofErr w:type="spellEnd"/>
      <w:r>
        <w:rPr>
          <w:rFonts w:eastAsia="宋体" w:hint="eastAsia"/>
          <w:szCs w:val="20"/>
          <w:lang w:val="en-US" w:eastAsia="zh-CN"/>
        </w:rPr>
        <w:t xml:space="preserve">-directional and bi-directional is the same. But in bi-directional situation, the CPE will face </w:t>
      </w:r>
      <w:proofErr w:type="spellStart"/>
      <w:r>
        <w:rPr>
          <w:rFonts w:eastAsia="宋体" w:hint="eastAsia"/>
          <w:szCs w:val="20"/>
          <w:lang w:val="en-US" w:eastAsia="zh-CN"/>
        </w:rPr>
        <w:t>doppler</w:t>
      </w:r>
      <w:proofErr w:type="spellEnd"/>
      <w:r>
        <w:rPr>
          <w:rFonts w:eastAsia="宋体" w:hint="eastAsia"/>
          <w:szCs w:val="20"/>
          <w:lang w:val="en-US" w:eastAsia="zh-CN"/>
        </w:rPr>
        <w:t xml:space="preserve"> shift hopping</w:t>
      </w:r>
      <w:r>
        <w:rPr>
          <w:rFonts w:eastAsia="宋体"/>
          <w:szCs w:val="20"/>
          <w:lang w:val="en-GB" w:eastAsia="zh-CN"/>
        </w:rPr>
        <w:t>.</w:t>
      </w:r>
    </w:p>
    <w:p w:rsidR="00D115F3" w:rsidRDefault="00D115F3" w:rsidP="00D115F3">
      <w:pPr>
        <w:pStyle w:val="a0"/>
        <w:tabs>
          <w:tab w:val="left" w:pos="226"/>
          <w:tab w:val="left" w:pos="284"/>
          <w:tab w:val="left" w:pos="5103"/>
        </w:tabs>
        <w:snapToGrid w:val="0"/>
        <w:rPr>
          <w:rFonts w:eastAsia="宋体"/>
          <w:b/>
          <w:bCs/>
          <w:szCs w:val="20"/>
          <w:lang w:val="en-US" w:eastAsia="zh-CN"/>
        </w:rPr>
      </w:pPr>
      <w:r>
        <w:rPr>
          <w:rFonts w:eastAsia="宋体" w:hint="eastAsia"/>
          <w:b/>
          <w:bCs/>
          <w:szCs w:val="20"/>
          <w:lang w:val="en-US" w:eastAsia="zh-CN"/>
        </w:rPr>
        <w:t xml:space="preserve">Observation 1:For bi-directional situation, CPE need to tackle the </w:t>
      </w:r>
      <w:proofErr w:type="spellStart"/>
      <w:r>
        <w:rPr>
          <w:rFonts w:eastAsia="宋体" w:hint="eastAsia"/>
          <w:b/>
          <w:bCs/>
          <w:szCs w:val="20"/>
          <w:lang w:val="en-US" w:eastAsia="zh-CN"/>
        </w:rPr>
        <w:t>doppler</w:t>
      </w:r>
      <w:proofErr w:type="spellEnd"/>
      <w:r>
        <w:rPr>
          <w:rFonts w:eastAsia="宋体" w:hint="eastAsia"/>
          <w:b/>
          <w:bCs/>
          <w:szCs w:val="20"/>
          <w:lang w:val="en-US" w:eastAsia="zh-CN"/>
        </w:rPr>
        <w:t xml:space="preserve"> </w:t>
      </w:r>
      <w:r w:rsidR="00AF1036">
        <w:rPr>
          <w:rFonts w:eastAsia="宋体" w:hint="eastAsia"/>
          <w:b/>
          <w:bCs/>
          <w:szCs w:val="20"/>
          <w:lang w:val="en-US" w:eastAsia="zh-CN"/>
        </w:rPr>
        <w:t xml:space="preserve">shift </w:t>
      </w:r>
      <w:r>
        <w:rPr>
          <w:rFonts w:eastAsia="宋体" w:hint="eastAsia"/>
          <w:b/>
          <w:bCs/>
          <w:szCs w:val="20"/>
          <w:lang w:val="en-US" w:eastAsia="zh-CN"/>
        </w:rPr>
        <w:t>hopping from minus to plus or plus to minus.</w:t>
      </w:r>
    </w:p>
    <w:p w:rsidR="00D115F3" w:rsidRDefault="00D115F3" w:rsidP="00D115F3">
      <w:pPr>
        <w:pStyle w:val="a0"/>
        <w:tabs>
          <w:tab w:val="left" w:pos="226"/>
          <w:tab w:val="left" w:pos="284"/>
          <w:tab w:val="left" w:pos="5103"/>
        </w:tabs>
        <w:snapToGrid w:val="0"/>
        <w:rPr>
          <w:rFonts w:eastAsia="宋体"/>
          <w:szCs w:val="20"/>
          <w:lang w:val="en-US" w:eastAsia="zh-CN"/>
        </w:rPr>
      </w:pPr>
      <w:r>
        <w:rPr>
          <w:rFonts w:eastAsia="宋体" w:hint="eastAsia"/>
          <w:szCs w:val="20"/>
          <w:lang w:val="en-US" w:eastAsia="zh-CN"/>
        </w:rPr>
        <w:t xml:space="preserve">As analyzed above, when the </w:t>
      </w:r>
      <w:proofErr w:type="spellStart"/>
      <w:r>
        <w:rPr>
          <w:rFonts w:eastAsia="宋体" w:hint="eastAsia"/>
          <w:szCs w:val="20"/>
          <w:lang w:val="en-US" w:eastAsia="zh-CN"/>
        </w:rPr>
        <w:t>doppler</w:t>
      </w:r>
      <w:proofErr w:type="spellEnd"/>
      <w:r>
        <w:rPr>
          <w:rFonts w:eastAsia="宋体" w:hint="eastAsia"/>
          <w:szCs w:val="20"/>
          <w:lang w:val="en-US" w:eastAsia="zh-CN"/>
        </w:rPr>
        <w:t xml:space="preserve"> shift hopping emerges and the CPE combine Rx signals from different RRH without </w:t>
      </w:r>
      <w:proofErr w:type="spellStart"/>
      <w:r>
        <w:rPr>
          <w:rFonts w:eastAsia="宋体" w:hint="eastAsia"/>
          <w:szCs w:val="20"/>
          <w:lang w:val="en-US" w:eastAsia="zh-CN"/>
        </w:rPr>
        <w:t>doppler</w:t>
      </w:r>
      <w:proofErr w:type="spellEnd"/>
      <w:r>
        <w:rPr>
          <w:rFonts w:eastAsia="宋体" w:hint="eastAsia"/>
          <w:szCs w:val="20"/>
          <w:lang w:val="en-US" w:eastAsia="zh-CN"/>
        </w:rPr>
        <w:t xml:space="preserve"> shift compensation, the performance may be degraded. Similar to the analysis in section 3, full SFN scheme demands preferred Rx beam(s) and DPS scheme demands the efficient CSI measurement and </w:t>
      </w:r>
      <w:r>
        <w:rPr>
          <w:rFonts w:eastAsia="宋体" w:hint="eastAsia"/>
          <w:szCs w:val="20"/>
          <w:lang w:val="en-US" w:eastAsia="zh-CN"/>
        </w:rPr>
        <w:lastRenderedPageBreak/>
        <w:t xml:space="preserve">feedback. From performance point of view, it is better for CPE to support the ability of multiple beam Rx or </w:t>
      </w:r>
      <w:proofErr w:type="spellStart"/>
      <w:r>
        <w:rPr>
          <w:rFonts w:eastAsia="宋体" w:hint="eastAsia"/>
          <w:szCs w:val="20"/>
          <w:lang w:val="en-US" w:eastAsia="zh-CN"/>
        </w:rPr>
        <w:t>Tx</w:t>
      </w:r>
      <w:proofErr w:type="spellEnd"/>
      <w:r>
        <w:rPr>
          <w:rFonts w:eastAsia="宋体" w:hint="eastAsia"/>
          <w:szCs w:val="20"/>
          <w:lang w:val="en-US" w:eastAsia="zh-CN"/>
        </w:rPr>
        <w:t xml:space="preserve"> at a time under bi-directional situation.</w:t>
      </w:r>
    </w:p>
    <w:p w:rsidR="00D115F3" w:rsidRDefault="00D115F3" w:rsidP="00D115F3">
      <w:pPr>
        <w:pStyle w:val="a0"/>
        <w:tabs>
          <w:tab w:val="left" w:pos="226"/>
          <w:tab w:val="left" w:pos="284"/>
          <w:tab w:val="left" w:pos="5103"/>
        </w:tabs>
        <w:snapToGrid w:val="0"/>
        <w:rPr>
          <w:rFonts w:eastAsia="宋体"/>
          <w:szCs w:val="20"/>
          <w:lang w:val="en-US" w:eastAsia="zh-CN"/>
        </w:rPr>
      </w:pPr>
      <w:r>
        <w:rPr>
          <w:rFonts w:eastAsia="宋体" w:hint="eastAsia"/>
          <w:szCs w:val="20"/>
          <w:lang w:val="en-US" w:eastAsia="zh-CN"/>
        </w:rPr>
        <w:t xml:space="preserve">Another solution for </w:t>
      </w:r>
      <w:proofErr w:type="spellStart"/>
      <w:r>
        <w:rPr>
          <w:rFonts w:eastAsia="宋体" w:hint="eastAsia"/>
          <w:szCs w:val="20"/>
          <w:lang w:val="en-US" w:eastAsia="zh-CN"/>
        </w:rPr>
        <w:t>doppler</w:t>
      </w:r>
      <w:proofErr w:type="spellEnd"/>
      <w:r>
        <w:rPr>
          <w:rFonts w:eastAsia="宋体" w:hint="eastAsia"/>
          <w:szCs w:val="20"/>
          <w:lang w:val="en-US" w:eastAsia="zh-CN"/>
        </w:rPr>
        <w:t xml:space="preserve"> shift hopping is </w:t>
      </w:r>
      <w:proofErr w:type="spellStart"/>
      <w:r>
        <w:rPr>
          <w:rFonts w:eastAsia="宋体" w:hint="eastAsia"/>
          <w:szCs w:val="20"/>
          <w:lang w:val="en-US" w:eastAsia="zh-CN"/>
        </w:rPr>
        <w:t>doppler</w:t>
      </w:r>
      <w:proofErr w:type="spellEnd"/>
      <w:r>
        <w:rPr>
          <w:rFonts w:eastAsia="宋体" w:hint="eastAsia"/>
          <w:szCs w:val="20"/>
          <w:lang w:val="en-US" w:eastAsia="zh-CN"/>
        </w:rPr>
        <w:t xml:space="preserve"> pre-compensation, by </w:t>
      </w:r>
      <w:proofErr w:type="spellStart"/>
      <w:r>
        <w:rPr>
          <w:rFonts w:eastAsia="宋体" w:hint="eastAsia"/>
          <w:szCs w:val="20"/>
          <w:lang w:val="en-US" w:eastAsia="zh-CN"/>
        </w:rPr>
        <w:t>doppler</w:t>
      </w:r>
      <w:proofErr w:type="spellEnd"/>
      <w:r>
        <w:rPr>
          <w:rFonts w:eastAsia="宋体" w:hint="eastAsia"/>
          <w:szCs w:val="20"/>
          <w:lang w:val="en-US" w:eastAsia="zh-CN"/>
        </w:rPr>
        <w:t xml:space="preserve"> pre-compensation the effect of </w:t>
      </w:r>
      <w:proofErr w:type="spellStart"/>
      <w:r>
        <w:rPr>
          <w:rFonts w:eastAsia="宋体" w:hint="eastAsia"/>
          <w:szCs w:val="20"/>
          <w:lang w:val="en-US" w:eastAsia="zh-CN"/>
        </w:rPr>
        <w:t>doppler</w:t>
      </w:r>
      <w:proofErr w:type="spellEnd"/>
      <w:r>
        <w:rPr>
          <w:rFonts w:eastAsia="宋体" w:hint="eastAsia"/>
          <w:szCs w:val="20"/>
          <w:lang w:val="en-US" w:eastAsia="zh-CN"/>
        </w:rPr>
        <w:t xml:space="preserve"> hopping can be eliminated or weaken. But the pre-compensation may lead to more complexity.</w:t>
      </w:r>
    </w:p>
    <w:p w:rsidR="00D115F3" w:rsidRDefault="00D115F3" w:rsidP="00D115F3">
      <w:pPr>
        <w:pStyle w:val="a0"/>
        <w:tabs>
          <w:tab w:val="left" w:pos="226"/>
          <w:tab w:val="left" w:pos="284"/>
          <w:tab w:val="left" w:pos="5103"/>
        </w:tabs>
        <w:snapToGrid w:val="0"/>
        <w:rPr>
          <w:rFonts w:eastAsia="宋体"/>
          <w:szCs w:val="20"/>
          <w:lang w:val="en-US" w:eastAsia="zh-CN"/>
        </w:rPr>
      </w:pPr>
      <w:r>
        <w:rPr>
          <w:rFonts w:eastAsia="宋体" w:hint="eastAsia"/>
          <w:szCs w:val="20"/>
          <w:lang w:val="en-US" w:eastAsia="zh-CN"/>
        </w:rPr>
        <w:t xml:space="preserve">Different from </w:t>
      </w:r>
      <w:proofErr w:type="spellStart"/>
      <w:r>
        <w:rPr>
          <w:rFonts w:eastAsia="宋体" w:hint="eastAsia"/>
          <w:szCs w:val="20"/>
          <w:lang w:val="en-US" w:eastAsia="zh-CN"/>
        </w:rPr>
        <w:t>uni</w:t>
      </w:r>
      <w:proofErr w:type="spellEnd"/>
      <w:r>
        <w:rPr>
          <w:rFonts w:eastAsia="宋体" w:hint="eastAsia"/>
          <w:szCs w:val="20"/>
          <w:lang w:val="en-US" w:eastAsia="zh-CN"/>
        </w:rPr>
        <w:t>-directional situation, the CPE need to track the beam in forward and backward direction, it is better for CPE to have multiple panel.</w:t>
      </w:r>
    </w:p>
    <w:p w:rsidR="00770094" w:rsidRDefault="00D115F3" w:rsidP="00D115F3">
      <w:pPr>
        <w:pStyle w:val="a0"/>
        <w:rPr>
          <w:rFonts w:eastAsia="宋体"/>
          <w:sz w:val="21"/>
          <w:szCs w:val="21"/>
          <w:lang w:val="en-US" w:eastAsia="zh-CN"/>
        </w:rPr>
      </w:pPr>
      <w:r>
        <w:rPr>
          <w:rFonts w:eastAsia="宋体" w:hint="eastAsia"/>
          <w:b/>
          <w:bCs/>
          <w:szCs w:val="20"/>
          <w:lang w:val="en-US" w:eastAsia="zh-CN"/>
        </w:rPr>
        <w:t xml:space="preserve">Proposal 2: </w:t>
      </w:r>
      <w:r w:rsidR="002965E3">
        <w:rPr>
          <w:rFonts w:eastAsia="宋体" w:hint="eastAsia"/>
          <w:b/>
          <w:bCs/>
          <w:szCs w:val="20"/>
          <w:lang w:val="en-US" w:eastAsia="zh-CN"/>
        </w:rPr>
        <w:t>M</w:t>
      </w:r>
      <w:r>
        <w:rPr>
          <w:rFonts w:eastAsia="宋体" w:hint="eastAsia"/>
          <w:b/>
          <w:bCs/>
          <w:szCs w:val="20"/>
          <w:lang w:val="en-US" w:eastAsia="zh-CN"/>
        </w:rPr>
        <w:t>ultiple panel</w:t>
      </w:r>
      <w:r w:rsidR="00D7764E">
        <w:rPr>
          <w:rFonts w:eastAsia="宋体" w:hint="eastAsia"/>
          <w:b/>
          <w:bCs/>
          <w:szCs w:val="20"/>
          <w:lang w:val="en-US" w:eastAsia="zh-CN"/>
        </w:rPr>
        <w:t>s</w:t>
      </w:r>
      <w:r>
        <w:rPr>
          <w:rFonts w:eastAsia="宋体" w:hint="eastAsia"/>
          <w:b/>
          <w:bCs/>
          <w:szCs w:val="20"/>
          <w:lang w:val="en-US" w:eastAsia="zh-CN"/>
        </w:rPr>
        <w:t xml:space="preserve"> </w:t>
      </w:r>
      <w:r w:rsidR="002965E3">
        <w:rPr>
          <w:rFonts w:eastAsia="宋体" w:hint="eastAsia"/>
          <w:b/>
          <w:bCs/>
          <w:szCs w:val="20"/>
          <w:lang w:val="en-US" w:eastAsia="zh-CN"/>
        </w:rPr>
        <w:t xml:space="preserve">per CPE </w:t>
      </w:r>
      <w:r>
        <w:rPr>
          <w:rFonts w:eastAsia="宋体" w:hint="eastAsia"/>
          <w:b/>
          <w:bCs/>
          <w:szCs w:val="20"/>
          <w:lang w:val="en-US" w:eastAsia="zh-CN"/>
        </w:rPr>
        <w:t>can be considered for bi-directional situation of scenario-A.</w:t>
      </w:r>
    </w:p>
    <w:p w:rsidR="00770094" w:rsidRDefault="00790AA5" w:rsidP="00153881">
      <w:pPr>
        <w:pStyle w:val="1"/>
        <w:widowControl w:val="0"/>
        <w:numPr>
          <w:ilvl w:val="0"/>
          <w:numId w:val="3"/>
        </w:numPr>
        <w:pBdr>
          <w:top w:val="single" w:sz="12" w:space="1" w:color="auto"/>
        </w:pBdr>
        <w:tabs>
          <w:tab w:val="left" w:pos="284"/>
        </w:tabs>
        <w:adjustRightInd w:val="0"/>
        <w:snapToGrid w:val="0"/>
        <w:spacing w:beforeLines="150" w:afterLines="50" w:line="300" w:lineRule="auto"/>
        <w:jc w:val="both"/>
        <w:textAlignment w:val="baseline"/>
        <w:rPr>
          <w:rFonts w:eastAsia="宋体"/>
          <w:lang w:val="en-US" w:eastAsia="zh-CN"/>
        </w:rPr>
      </w:pPr>
      <w:r>
        <w:rPr>
          <w:rFonts w:eastAsia="宋体"/>
          <w:lang w:val="en-US" w:eastAsia="zh-CN"/>
        </w:rPr>
        <w:t>Conclusion</w:t>
      </w:r>
    </w:p>
    <w:p w:rsidR="00770094" w:rsidRPr="00790AA5" w:rsidRDefault="000C36E7">
      <w:pPr>
        <w:pStyle w:val="a0"/>
        <w:tabs>
          <w:tab w:val="left" w:pos="226"/>
          <w:tab w:val="left" w:pos="284"/>
          <w:tab w:val="left" w:pos="5103"/>
        </w:tabs>
        <w:snapToGrid w:val="0"/>
        <w:rPr>
          <w:rFonts w:eastAsia="宋体"/>
          <w:bCs/>
          <w:szCs w:val="20"/>
          <w:lang w:val="en-GB" w:eastAsia="zh-CN"/>
        </w:rPr>
      </w:pPr>
      <w:r w:rsidRPr="00790AA5">
        <w:rPr>
          <w:rFonts w:eastAsia="宋体"/>
          <w:bCs/>
          <w:szCs w:val="20"/>
          <w:lang w:val="en-GB" w:eastAsia="zh-CN"/>
        </w:rPr>
        <w:t>In this paper, we have the following observation and proposals for deployment scenarios for HST FR2:</w:t>
      </w:r>
    </w:p>
    <w:p w:rsidR="000C36E7" w:rsidRDefault="00D25859" w:rsidP="000C36E7">
      <w:pPr>
        <w:pStyle w:val="a0"/>
        <w:tabs>
          <w:tab w:val="left" w:pos="226"/>
          <w:tab w:val="left" w:pos="284"/>
          <w:tab w:val="left" w:pos="5103"/>
        </w:tabs>
        <w:snapToGrid w:val="0"/>
        <w:rPr>
          <w:rFonts w:eastAsia="宋体"/>
          <w:b/>
          <w:bCs/>
          <w:sz w:val="21"/>
          <w:szCs w:val="21"/>
          <w:lang w:val="en-US" w:eastAsia="zh-CN"/>
        </w:rPr>
      </w:pPr>
      <w:r>
        <w:rPr>
          <w:rFonts w:eastAsia="宋体" w:hint="eastAsia"/>
          <w:b/>
          <w:bCs/>
          <w:szCs w:val="20"/>
          <w:lang w:val="en-US" w:eastAsia="zh-CN"/>
        </w:rPr>
        <w:t xml:space="preserve">Observation 1:For bi-directional situation, CPE need to tackle the </w:t>
      </w:r>
      <w:proofErr w:type="spellStart"/>
      <w:r>
        <w:rPr>
          <w:rFonts w:eastAsia="宋体" w:hint="eastAsia"/>
          <w:b/>
          <w:bCs/>
          <w:szCs w:val="20"/>
          <w:lang w:val="en-US" w:eastAsia="zh-CN"/>
        </w:rPr>
        <w:t>doppler</w:t>
      </w:r>
      <w:proofErr w:type="spellEnd"/>
      <w:r>
        <w:rPr>
          <w:rFonts w:eastAsia="宋体" w:hint="eastAsia"/>
          <w:b/>
          <w:bCs/>
          <w:szCs w:val="20"/>
          <w:lang w:val="en-US" w:eastAsia="zh-CN"/>
        </w:rPr>
        <w:t xml:space="preserve"> </w:t>
      </w:r>
      <w:r w:rsidR="00AF1036">
        <w:rPr>
          <w:rFonts w:eastAsia="宋体" w:hint="eastAsia"/>
          <w:b/>
          <w:bCs/>
          <w:szCs w:val="20"/>
          <w:lang w:val="en-US" w:eastAsia="zh-CN"/>
        </w:rPr>
        <w:t xml:space="preserve">shift </w:t>
      </w:r>
      <w:r>
        <w:rPr>
          <w:rFonts w:eastAsia="宋体" w:hint="eastAsia"/>
          <w:b/>
          <w:bCs/>
          <w:szCs w:val="20"/>
          <w:lang w:val="en-US" w:eastAsia="zh-CN"/>
        </w:rPr>
        <w:t>hopping from minus to plus or plus to minus.</w:t>
      </w:r>
    </w:p>
    <w:p w:rsidR="000C36E7" w:rsidRDefault="00D25859" w:rsidP="000C36E7">
      <w:pPr>
        <w:pStyle w:val="a0"/>
        <w:tabs>
          <w:tab w:val="left" w:pos="226"/>
          <w:tab w:val="left" w:pos="284"/>
          <w:tab w:val="left" w:pos="5103"/>
        </w:tabs>
        <w:snapToGrid w:val="0"/>
        <w:rPr>
          <w:szCs w:val="20"/>
          <w:lang w:val="en-US" w:eastAsia="zh-CN"/>
        </w:rPr>
      </w:pPr>
      <w:r>
        <w:rPr>
          <w:rFonts w:eastAsia="宋体" w:hint="eastAsia"/>
          <w:b/>
          <w:bCs/>
          <w:szCs w:val="20"/>
          <w:lang w:val="en-US" w:eastAsia="zh-CN"/>
        </w:rPr>
        <w:t>Proposal 1: The ability of multi</w:t>
      </w:r>
      <w:r w:rsidR="00D0515E">
        <w:rPr>
          <w:rFonts w:eastAsia="宋体" w:hint="eastAsia"/>
          <w:b/>
          <w:bCs/>
          <w:szCs w:val="20"/>
          <w:lang w:val="en-US" w:eastAsia="zh-CN"/>
        </w:rPr>
        <w:t>-</w:t>
      </w:r>
      <w:r>
        <w:rPr>
          <w:rFonts w:eastAsia="宋体" w:hint="eastAsia"/>
          <w:b/>
          <w:bCs/>
          <w:szCs w:val="20"/>
          <w:lang w:val="en-US" w:eastAsia="zh-CN"/>
        </w:rPr>
        <w:t xml:space="preserve">beam Rx or </w:t>
      </w:r>
      <w:proofErr w:type="spellStart"/>
      <w:r>
        <w:rPr>
          <w:rFonts w:eastAsia="宋体" w:hint="eastAsia"/>
          <w:b/>
          <w:bCs/>
          <w:szCs w:val="20"/>
          <w:lang w:val="en-US" w:eastAsia="zh-CN"/>
        </w:rPr>
        <w:t>Tx</w:t>
      </w:r>
      <w:proofErr w:type="spellEnd"/>
      <w:r>
        <w:rPr>
          <w:rFonts w:eastAsia="宋体" w:hint="eastAsia"/>
          <w:b/>
          <w:bCs/>
          <w:szCs w:val="20"/>
          <w:lang w:val="en-US" w:eastAsia="zh-CN"/>
        </w:rPr>
        <w:t xml:space="preserve"> at a time can be considered for CPE under </w:t>
      </w:r>
      <w:proofErr w:type="spellStart"/>
      <w:r>
        <w:rPr>
          <w:rFonts w:eastAsia="宋体" w:hint="eastAsia"/>
          <w:b/>
          <w:bCs/>
          <w:szCs w:val="20"/>
          <w:lang w:val="en-US" w:eastAsia="zh-CN"/>
        </w:rPr>
        <w:t>uni</w:t>
      </w:r>
      <w:proofErr w:type="spellEnd"/>
      <w:r>
        <w:rPr>
          <w:rFonts w:eastAsia="宋体" w:hint="eastAsia"/>
          <w:b/>
          <w:bCs/>
          <w:szCs w:val="20"/>
          <w:lang w:val="en-US" w:eastAsia="zh-CN"/>
        </w:rPr>
        <w:t>-directional situation of scenario-A.</w:t>
      </w:r>
    </w:p>
    <w:p w:rsidR="00770094" w:rsidRDefault="00FE30EB" w:rsidP="000C36E7">
      <w:pPr>
        <w:pStyle w:val="a0"/>
        <w:tabs>
          <w:tab w:val="left" w:pos="226"/>
          <w:tab w:val="left" w:pos="284"/>
          <w:tab w:val="left" w:pos="5103"/>
        </w:tabs>
        <w:snapToGrid w:val="0"/>
        <w:rPr>
          <w:rFonts w:eastAsia="宋体"/>
          <w:b/>
          <w:bCs/>
          <w:sz w:val="21"/>
          <w:szCs w:val="21"/>
          <w:lang w:val="en-GB" w:eastAsia="zh-CN"/>
        </w:rPr>
      </w:pPr>
      <w:r>
        <w:rPr>
          <w:rFonts w:eastAsia="宋体" w:hint="eastAsia"/>
          <w:b/>
          <w:bCs/>
          <w:szCs w:val="20"/>
          <w:lang w:val="en-US" w:eastAsia="zh-CN"/>
        </w:rPr>
        <w:t>Proposal 2: Multiple panels per CPE can be considered for bi-directional situation of scenario-A.</w:t>
      </w:r>
    </w:p>
    <w:p w:rsidR="00770094" w:rsidRDefault="00790AA5" w:rsidP="00153881">
      <w:pPr>
        <w:pStyle w:val="1"/>
        <w:widowControl w:val="0"/>
        <w:numPr>
          <w:ilvl w:val="0"/>
          <w:numId w:val="3"/>
        </w:numPr>
        <w:pBdr>
          <w:top w:val="single" w:sz="12" w:space="1" w:color="auto"/>
        </w:pBdr>
        <w:tabs>
          <w:tab w:val="left" w:pos="284"/>
        </w:tabs>
        <w:adjustRightInd w:val="0"/>
        <w:snapToGrid w:val="0"/>
        <w:spacing w:beforeLines="150" w:afterLines="50" w:line="300" w:lineRule="auto"/>
        <w:jc w:val="both"/>
        <w:textAlignment w:val="baseline"/>
        <w:rPr>
          <w:rFonts w:eastAsia="宋体"/>
          <w:lang w:val="en-US" w:eastAsia="zh-CN"/>
        </w:rPr>
      </w:pPr>
      <w:r>
        <w:rPr>
          <w:rFonts w:eastAsia="宋体" w:hint="eastAsia"/>
          <w:lang w:val="en-US" w:eastAsia="zh-CN"/>
        </w:rPr>
        <w:t>Reference</w:t>
      </w:r>
    </w:p>
    <w:p w:rsidR="00770094" w:rsidRPr="00790AA5" w:rsidRDefault="00C7658D">
      <w:pPr>
        <w:pStyle w:val="2"/>
        <w:rPr>
          <w:sz w:val="20"/>
          <w:szCs w:val="20"/>
        </w:rPr>
      </w:pPr>
      <w:r w:rsidRPr="00790AA5">
        <w:rPr>
          <w:sz w:val="20"/>
          <w:szCs w:val="20"/>
        </w:rPr>
        <w:t>RP-202538, Revised WID on NR support for high speed train scenario in frequency range 2 (FR2), Samsung</w:t>
      </w:r>
    </w:p>
    <w:p w:rsidR="00770094" w:rsidRPr="00790AA5" w:rsidRDefault="00C7658D">
      <w:pPr>
        <w:pStyle w:val="2"/>
        <w:rPr>
          <w:sz w:val="20"/>
          <w:szCs w:val="20"/>
        </w:rPr>
      </w:pPr>
      <w:r w:rsidRPr="00790AA5">
        <w:rPr>
          <w:sz w:val="20"/>
          <w:szCs w:val="20"/>
        </w:rPr>
        <w:t>R4-2016979, Email discussion summary for [97e][138] NR_HST_FR2_enh, Samsung</w:t>
      </w:r>
    </w:p>
    <w:p w:rsidR="00C7658D" w:rsidRPr="00790AA5" w:rsidRDefault="00C7658D">
      <w:pPr>
        <w:pStyle w:val="2"/>
        <w:rPr>
          <w:sz w:val="20"/>
          <w:szCs w:val="20"/>
        </w:rPr>
      </w:pPr>
      <w:r w:rsidRPr="00790AA5">
        <w:rPr>
          <w:rFonts w:hint="eastAsia"/>
          <w:sz w:val="20"/>
          <w:szCs w:val="20"/>
          <w:lang w:val="en-US"/>
        </w:rPr>
        <w:t>R4-2103240</w:t>
      </w:r>
      <w:r w:rsidRPr="00790AA5">
        <w:rPr>
          <w:sz w:val="20"/>
          <w:szCs w:val="20"/>
          <w:lang w:val="en-US"/>
        </w:rPr>
        <w:t xml:space="preserve">, </w:t>
      </w:r>
      <w:r w:rsidRPr="00790AA5">
        <w:rPr>
          <w:rFonts w:hint="eastAsia"/>
          <w:sz w:val="20"/>
          <w:szCs w:val="20"/>
          <w:lang w:val="en-US"/>
        </w:rPr>
        <w:t>WF on FR2 HST, Samsung</w:t>
      </w:r>
    </w:p>
    <w:p w:rsidR="00770094" w:rsidRPr="00C7658D" w:rsidRDefault="00770094">
      <w:pPr>
        <w:pStyle w:val="2"/>
        <w:numPr>
          <w:ilvl w:val="0"/>
          <w:numId w:val="0"/>
        </w:numPr>
      </w:pPr>
    </w:p>
    <w:sectPr w:rsidR="00770094" w:rsidRPr="00C7658D" w:rsidSect="00770094">
      <w:footerReference w:type="default" r:id="rId13"/>
      <w:pgSz w:w="11906" w:h="16838"/>
      <w:pgMar w:top="1440" w:right="1304" w:bottom="1440" w:left="130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764E" w:rsidRDefault="00D7764E" w:rsidP="00770094">
      <w:r>
        <w:separator/>
      </w:r>
    </w:p>
  </w:endnote>
  <w:endnote w:type="continuationSeparator" w:id="1">
    <w:p w:rsidR="00D7764E" w:rsidRDefault="00D7764E" w:rsidP="0077009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64E" w:rsidRDefault="00CA1527">
    <w:pPr>
      <w:pStyle w:val="a9"/>
      <w:jc w:val="center"/>
      <w:rPr>
        <w:rFonts w:eastAsia="宋体"/>
        <w:lang w:eastAsia="zh-CN"/>
      </w:rPr>
    </w:pPr>
    <w:fldSimple w:instr="PAGE   \* MERGEFORMAT">
      <w:r w:rsidR="00153881">
        <w:rPr>
          <w:noProof/>
          <w:lang w:eastAsia="zh-CN"/>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764E" w:rsidRDefault="00D7764E" w:rsidP="00770094">
      <w:r>
        <w:separator/>
      </w:r>
    </w:p>
  </w:footnote>
  <w:footnote w:type="continuationSeparator" w:id="1">
    <w:p w:rsidR="00D7764E" w:rsidRDefault="00D7764E" w:rsidP="007700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CBEFF62"/>
    <w:multiLevelType w:val="singleLevel"/>
    <w:tmpl w:val="DCBEFF62"/>
    <w:lvl w:ilvl="0">
      <w:start w:val="1"/>
      <w:numFmt w:val="bullet"/>
      <w:lvlText w:val=""/>
      <w:lvlJc w:val="left"/>
      <w:pPr>
        <w:ind w:left="420" w:hanging="420"/>
      </w:pPr>
      <w:rPr>
        <w:rFonts w:ascii="Wingdings" w:hAnsi="Wingdings" w:hint="default"/>
      </w:rPr>
    </w:lvl>
  </w:abstractNum>
  <w:abstractNum w:abstractNumId="1">
    <w:nsid w:val="18622A18"/>
    <w:multiLevelType w:val="multilevel"/>
    <w:tmpl w:val="18622A1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41075CC8"/>
    <w:multiLevelType w:val="multilevel"/>
    <w:tmpl w:val="41075CC8"/>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6B5B4F67"/>
    <w:multiLevelType w:val="multilevel"/>
    <w:tmpl w:val="6B5B4F67"/>
    <w:lvl w:ilvl="0">
      <w:start w:val="1"/>
      <w:numFmt w:val="decimal"/>
      <w:pStyle w:val="2"/>
      <w:lvlText w:val="[%1]"/>
      <w:lvlJc w:val="left"/>
      <w:pPr>
        <w:ind w:left="0" w:hanging="420"/>
      </w:pPr>
      <w:rPr>
        <w:rFonts w:hint="eastAsia"/>
      </w:rPr>
    </w:lvl>
    <w:lvl w:ilvl="1">
      <w:start w:val="1"/>
      <w:numFmt w:val="lowerLetter"/>
      <w:lvlText w:val="%2)"/>
      <w:lvlJc w:val="left"/>
      <w:pPr>
        <w:ind w:left="62" w:hanging="420"/>
      </w:pPr>
    </w:lvl>
    <w:lvl w:ilvl="2">
      <w:start w:val="1"/>
      <w:numFmt w:val="lowerRoman"/>
      <w:lvlText w:val="%3."/>
      <w:lvlJc w:val="right"/>
      <w:pPr>
        <w:ind w:left="482" w:hanging="420"/>
      </w:pPr>
    </w:lvl>
    <w:lvl w:ilvl="3">
      <w:start w:val="1"/>
      <w:numFmt w:val="decimal"/>
      <w:lvlText w:val="%4."/>
      <w:lvlJc w:val="left"/>
      <w:pPr>
        <w:ind w:left="902" w:hanging="420"/>
      </w:pPr>
    </w:lvl>
    <w:lvl w:ilvl="4">
      <w:start w:val="1"/>
      <w:numFmt w:val="lowerLetter"/>
      <w:lvlText w:val="%5)"/>
      <w:lvlJc w:val="left"/>
      <w:pPr>
        <w:ind w:left="1322" w:hanging="420"/>
      </w:pPr>
    </w:lvl>
    <w:lvl w:ilvl="5">
      <w:start w:val="1"/>
      <w:numFmt w:val="lowerRoman"/>
      <w:lvlText w:val="%6."/>
      <w:lvlJc w:val="right"/>
      <w:pPr>
        <w:ind w:left="1742" w:hanging="420"/>
      </w:pPr>
    </w:lvl>
    <w:lvl w:ilvl="6">
      <w:start w:val="1"/>
      <w:numFmt w:val="decimal"/>
      <w:lvlText w:val="%7."/>
      <w:lvlJc w:val="left"/>
      <w:pPr>
        <w:ind w:left="2162" w:hanging="420"/>
      </w:pPr>
    </w:lvl>
    <w:lvl w:ilvl="7">
      <w:start w:val="1"/>
      <w:numFmt w:val="lowerLetter"/>
      <w:lvlText w:val="%8)"/>
      <w:lvlJc w:val="left"/>
      <w:pPr>
        <w:ind w:left="2582" w:hanging="420"/>
      </w:pPr>
    </w:lvl>
    <w:lvl w:ilvl="8">
      <w:start w:val="1"/>
      <w:numFmt w:val="lowerRoman"/>
      <w:lvlText w:val="%9."/>
      <w:lvlJc w:val="right"/>
      <w:pPr>
        <w:ind w:left="3002" w:hanging="42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36E7"/>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0179"/>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EEE"/>
    <w:rsid w:val="00146FBA"/>
    <w:rsid w:val="00150C6B"/>
    <w:rsid w:val="001525B5"/>
    <w:rsid w:val="00153881"/>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192F"/>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BB7"/>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965E3"/>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DA8"/>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1E1"/>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2EC4"/>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20C"/>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C2C"/>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4EE8"/>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2E1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094"/>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0AA5"/>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1EF2"/>
    <w:rsid w:val="007D3259"/>
    <w:rsid w:val="007D5E3C"/>
    <w:rsid w:val="007E00BC"/>
    <w:rsid w:val="007E1228"/>
    <w:rsid w:val="007E13BE"/>
    <w:rsid w:val="007E30DD"/>
    <w:rsid w:val="007E47C7"/>
    <w:rsid w:val="007E599C"/>
    <w:rsid w:val="007E7106"/>
    <w:rsid w:val="007F1080"/>
    <w:rsid w:val="007F1665"/>
    <w:rsid w:val="007F4348"/>
    <w:rsid w:val="007F4BB2"/>
    <w:rsid w:val="007F4F3F"/>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784"/>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2692"/>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07598"/>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D13"/>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2E8"/>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036"/>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0E42"/>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2C79"/>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58D"/>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527"/>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15E"/>
    <w:rsid w:val="00D05B06"/>
    <w:rsid w:val="00D06D6F"/>
    <w:rsid w:val="00D07F3D"/>
    <w:rsid w:val="00D115F3"/>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5859"/>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64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30EB"/>
    <w:rsid w:val="00FE5277"/>
    <w:rsid w:val="00FE7309"/>
    <w:rsid w:val="00FF04CC"/>
    <w:rsid w:val="00FF18B3"/>
    <w:rsid w:val="00FF2401"/>
    <w:rsid w:val="00FF270E"/>
    <w:rsid w:val="00FF33DA"/>
    <w:rsid w:val="00FF35ED"/>
    <w:rsid w:val="00FF36B9"/>
    <w:rsid w:val="00FF416B"/>
    <w:rsid w:val="00FF7945"/>
    <w:rsid w:val="07CD3CDD"/>
    <w:rsid w:val="16E7731D"/>
    <w:rsid w:val="24715F69"/>
    <w:rsid w:val="2B034D47"/>
    <w:rsid w:val="2E1176AC"/>
    <w:rsid w:val="2ECB7AE0"/>
    <w:rsid w:val="3D6F2596"/>
    <w:rsid w:val="404F7A6B"/>
    <w:rsid w:val="40C765F3"/>
    <w:rsid w:val="45F60A50"/>
    <w:rsid w:val="4D513299"/>
    <w:rsid w:val="4FBD6EC5"/>
    <w:rsid w:val="51B14BED"/>
    <w:rsid w:val="54175BE1"/>
    <w:rsid w:val="6CF36133"/>
    <w:rsid w:val="6DDE3DAF"/>
    <w:rsid w:val="715F4C2D"/>
    <w:rsid w:val="77B7237F"/>
    <w:rsid w:val="7C45431D"/>
    <w:rsid w:val="7C963B24"/>
    <w:rsid w:val="7DDD0501"/>
    <w:rsid w:val="7E2B63E7"/>
    <w:rsid w:val="7E935AFB"/>
    <w:rsid w:val="7FC90A8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qFormat="1"/>
    <w:lsdException w:name="caption" w:semiHidden="0" w:uiPriority="35" w:qFormat="1"/>
    <w:lsdException w:name="List" w:qFormat="1"/>
    <w:lsdException w:name="List 2" w:semiHidden="0" w:uiPriority="0" w:unhideWhenUsed="0"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Date"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Web)" w:semiHidden="0" w:uiPriority="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0094"/>
    <w:rPr>
      <w:rFonts w:ascii="Times New Roman" w:eastAsia="Times New Roman" w:hAnsi="Times New Roman"/>
      <w:szCs w:val="24"/>
      <w:lang w:eastAsia="en-US"/>
    </w:rPr>
  </w:style>
  <w:style w:type="paragraph" w:styleId="1">
    <w:name w:val="heading 1"/>
    <w:basedOn w:val="a"/>
    <w:next w:val="a0"/>
    <w:link w:val="1Char"/>
    <w:qFormat/>
    <w:rsid w:val="00770094"/>
    <w:pPr>
      <w:keepNext/>
      <w:spacing w:before="240" w:after="60"/>
      <w:outlineLvl w:val="0"/>
    </w:pPr>
    <w:rPr>
      <w:rFonts w:ascii="Helvetica" w:eastAsia="MS Mincho" w:hAnsi="Helvetica"/>
      <w:b/>
      <w:bCs/>
      <w:kern w:val="32"/>
      <w:sz w:val="28"/>
      <w:szCs w:val="32"/>
      <w:lang w:val="zh-CN"/>
    </w:rPr>
  </w:style>
  <w:style w:type="paragraph" w:styleId="20">
    <w:name w:val="heading 2"/>
    <w:basedOn w:val="a"/>
    <w:next w:val="a0"/>
    <w:link w:val="2Char"/>
    <w:qFormat/>
    <w:rsid w:val="00770094"/>
    <w:pPr>
      <w:keepNext/>
      <w:spacing w:before="240" w:after="60"/>
      <w:outlineLvl w:val="1"/>
    </w:pPr>
    <w:rPr>
      <w:rFonts w:ascii="Helvetica" w:eastAsia="MS Mincho" w:hAnsi="Helvetica"/>
      <w:b/>
      <w:bCs/>
      <w:iCs/>
      <w:szCs w:val="28"/>
      <w:lang w:val="zh-CN"/>
    </w:rPr>
  </w:style>
  <w:style w:type="paragraph" w:styleId="3">
    <w:name w:val="heading 3"/>
    <w:basedOn w:val="a"/>
    <w:next w:val="a"/>
    <w:link w:val="3Char"/>
    <w:uiPriority w:val="9"/>
    <w:unhideWhenUsed/>
    <w:qFormat/>
    <w:rsid w:val="00770094"/>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770094"/>
    <w:pPr>
      <w:spacing w:after="120"/>
      <w:jc w:val="both"/>
    </w:pPr>
    <w:rPr>
      <w:rFonts w:eastAsia="MS Mincho"/>
      <w:lang w:val="zh-CN"/>
    </w:rPr>
  </w:style>
  <w:style w:type="paragraph" w:styleId="a4">
    <w:name w:val="caption"/>
    <w:basedOn w:val="a"/>
    <w:next w:val="a"/>
    <w:uiPriority w:val="35"/>
    <w:unhideWhenUsed/>
    <w:qFormat/>
    <w:rsid w:val="00770094"/>
    <w:rPr>
      <w:rFonts w:ascii="Cambria" w:eastAsia="黑体" w:hAnsi="Cambria"/>
      <w:szCs w:val="20"/>
    </w:rPr>
  </w:style>
  <w:style w:type="paragraph" w:styleId="a5">
    <w:name w:val="Document Map"/>
    <w:basedOn w:val="a"/>
    <w:link w:val="Char0"/>
    <w:uiPriority w:val="99"/>
    <w:semiHidden/>
    <w:unhideWhenUsed/>
    <w:qFormat/>
    <w:rsid w:val="00770094"/>
    <w:rPr>
      <w:rFonts w:ascii="宋体" w:eastAsia="宋体"/>
      <w:sz w:val="18"/>
      <w:szCs w:val="18"/>
    </w:rPr>
  </w:style>
  <w:style w:type="paragraph" w:styleId="2">
    <w:name w:val="List 2"/>
    <w:basedOn w:val="a6"/>
    <w:qFormat/>
    <w:rsid w:val="00770094"/>
    <w:pPr>
      <w:numPr>
        <w:numId w:val="1"/>
      </w:numPr>
      <w:snapToGrid w:val="0"/>
      <w:spacing w:before="120"/>
      <w:ind w:firstLineChars="0" w:firstLine="0"/>
      <w:contextualSpacing w:val="0"/>
      <w:jc w:val="both"/>
    </w:pPr>
    <w:rPr>
      <w:rFonts w:eastAsia="宋体"/>
      <w:bCs/>
      <w:sz w:val="21"/>
      <w:szCs w:val="21"/>
      <w:lang w:val="en-GB" w:eastAsia="zh-CN"/>
    </w:rPr>
  </w:style>
  <w:style w:type="paragraph" w:styleId="a6">
    <w:name w:val="List"/>
    <w:basedOn w:val="a"/>
    <w:uiPriority w:val="99"/>
    <w:semiHidden/>
    <w:unhideWhenUsed/>
    <w:qFormat/>
    <w:rsid w:val="00770094"/>
    <w:pPr>
      <w:ind w:left="200" w:hangingChars="200" w:hanging="200"/>
      <w:contextualSpacing/>
    </w:pPr>
  </w:style>
  <w:style w:type="paragraph" w:styleId="a7">
    <w:name w:val="Date"/>
    <w:basedOn w:val="a"/>
    <w:next w:val="a"/>
    <w:link w:val="Char1"/>
    <w:uiPriority w:val="99"/>
    <w:semiHidden/>
    <w:unhideWhenUsed/>
    <w:qFormat/>
    <w:rsid w:val="00770094"/>
    <w:pPr>
      <w:ind w:leftChars="2500" w:left="100"/>
    </w:pPr>
  </w:style>
  <w:style w:type="paragraph" w:styleId="a8">
    <w:name w:val="Balloon Text"/>
    <w:basedOn w:val="a"/>
    <w:link w:val="Char2"/>
    <w:uiPriority w:val="99"/>
    <w:semiHidden/>
    <w:unhideWhenUsed/>
    <w:qFormat/>
    <w:rsid w:val="00770094"/>
    <w:rPr>
      <w:sz w:val="18"/>
      <w:szCs w:val="18"/>
      <w:lang w:val="zh-CN"/>
    </w:rPr>
  </w:style>
  <w:style w:type="paragraph" w:styleId="a9">
    <w:name w:val="footer"/>
    <w:basedOn w:val="a"/>
    <w:link w:val="Char3"/>
    <w:uiPriority w:val="99"/>
    <w:unhideWhenUsed/>
    <w:qFormat/>
    <w:rsid w:val="00770094"/>
    <w:pPr>
      <w:tabs>
        <w:tab w:val="center" w:pos="4153"/>
        <w:tab w:val="right" w:pos="8306"/>
      </w:tabs>
      <w:snapToGrid w:val="0"/>
    </w:pPr>
    <w:rPr>
      <w:sz w:val="18"/>
      <w:szCs w:val="18"/>
      <w:lang w:val="zh-CN"/>
    </w:rPr>
  </w:style>
  <w:style w:type="paragraph" w:styleId="aa">
    <w:name w:val="header"/>
    <w:basedOn w:val="a"/>
    <w:link w:val="Char4"/>
    <w:qFormat/>
    <w:rsid w:val="00770094"/>
    <w:pPr>
      <w:tabs>
        <w:tab w:val="center" w:pos="4536"/>
        <w:tab w:val="right" w:pos="9072"/>
      </w:tabs>
    </w:pPr>
    <w:rPr>
      <w:rFonts w:ascii="Arial" w:eastAsia="MS Mincho" w:hAnsi="Arial"/>
      <w:b/>
      <w:lang w:val="zh-CN"/>
    </w:rPr>
  </w:style>
  <w:style w:type="paragraph" w:styleId="ab">
    <w:name w:val="Normal (Web)"/>
    <w:basedOn w:val="a"/>
    <w:unhideWhenUsed/>
    <w:qFormat/>
    <w:rsid w:val="00770094"/>
    <w:pPr>
      <w:spacing w:before="100" w:beforeAutospacing="1" w:after="100" w:afterAutospacing="1"/>
    </w:pPr>
    <w:rPr>
      <w:rFonts w:ascii="宋体" w:eastAsia="宋体" w:hAnsi="宋体" w:cs="宋体"/>
      <w:sz w:val="24"/>
      <w:lang w:eastAsia="zh-CN"/>
    </w:rPr>
  </w:style>
  <w:style w:type="table" w:styleId="ac">
    <w:name w:val="Table Grid"/>
    <w:basedOn w:val="a2"/>
    <w:uiPriority w:val="59"/>
    <w:qFormat/>
    <w:rsid w:val="007700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uiPriority w:val="99"/>
    <w:qFormat/>
    <w:rsid w:val="00770094"/>
    <w:rPr>
      <w:color w:val="0000FF"/>
      <w:u w:val="single"/>
    </w:rPr>
  </w:style>
  <w:style w:type="character" w:customStyle="1" w:styleId="1Char">
    <w:name w:val="标题 1 Char"/>
    <w:link w:val="1"/>
    <w:qFormat/>
    <w:rsid w:val="00770094"/>
    <w:rPr>
      <w:rFonts w:ascii="Helvetica" w:eastAsia="MS Mincho" w:hAnsi="Helvetica" w:cs="Times New Roman"/>
      <w:b/>
      <w:bCs/>
      <w:kern w:val="32"/>
      <w:sz w:val="28"/>
      <w:szCs w:val="32"/>
      <w:lang w:val="zh-CN" w:eastAsia="en-US"/>
    </w:rPr>
  </w:style>
  <w:style w:type="character" w:customStyle="1" w:styleId="2Char">
    <w:name w:val="标题 2 Char"/>
    <w:link w:val="20"/>
    <w:qFormat/>
    <w:rsid w:val="00770094"/>
    <w:rPr>
      <w:rFonts w:ascii="Helvetica" w:eastAsia="MS Mincho" w:hAnsi="Helvetica" w:cs="Times New Roman"/>
      <w:b/>
      <w:bCs/>
      <w:iCs/>
      <w:kern w:val="0"/>
      <w:sz w:val="20"/>
      <w:szCs w:val="28"/>
      <w:lang w:val="zh-CN" w:eastAsia="en-US"/>
    </w:rPr>
  </w:style>
  <w:style w:type="character" w:customStyle="1" w:styleId="Char">
    <w:name w:val="正文文本 Char"/>
    <w:link w:val="a0"/>
    <w:qFormat/>
    <w:rsid w:val="00770094"/>
    <w:rPr>
      <w:rFonts w:ascii="Times New Roman" w:eastAsia="MS Mincho" w:hAnsi="Times New Roman" w:cs="Times New Roman"/>
      <w:kern w:val="0"/>
      <w:sz w:val="20"/>
      <w:szCs w:val="24"/>
      <w:lang w:val="zh-CN" w:eastAsia="en-US"/>
    </w:rPr>
  </w:style>
  <w:style w:type="character" w:customStyle="1" w:styleId="Char4">
    <w:name w:val="页眉 Char"/>
    <w:link w:val="aa"/>
    <w:qFormat/>
    <w:rsid w:val="00770094"/>
    <w:rPr>
      <w:rFonts w:ascii="Arial" w:eastAsia="MS Mincho" w:hAnsi="Arial" w:cs="Times New Roman"/>
      <w:b/>
      <w:kern w:val="0"/>
      <w:sz w:val="20"/>
      <w:szCs w:val="24"/>
      <w:lang w:val="zh-CN" w:eastAsia="en-US"/>
    </w:rPr>
  </w:style>
  <w:style w:type="paragraph" w:customStyle="1" w:styleId="Paragraphedeliste">
    <w:name w:val="Paragraphe de liste"/>
    <w:basedOn w:val="a"/>
    <w:uiPriority w:val="34"/>
    <w:qFormat/>
    <w:rsid w:val="00770094"/>
    <w:pPr>
      <w:ind w:left="720"/>
    </w:pPr>
    <w:rPr>
      <w:rFonts w:eastAsia="宋体"/>
      <w:sz w:val="24"/>
      <w:lang w:val="fr-FR" w:eastAsia="zh-CN"/>
    </w:rPr>
  </w:style>
  <w:style w:type="character" w:customStyle="1" w:styleId="Char3">
    <w:name w:val="页脚 Char"/>
    <w:link w:val="a9"/>
    <w:uiPriority w:val="99"/>
    <w:qFormat/>
    <w:rsid w:val="00770094"/>
    <w:rPr>
      <w:rFonts w:ascii="Times New Roman" w:eastAsia="Times New Roman" w:hAnsi="Times New Roman" w:cs="Times New Roman"/>
      <w:kern w:val="0"/>
      <w:sz w:val="18"/>
      <w:szCs w:val="18"/>
      <w:lang w:eastAsia="en-US"/>
    </w:rPr>
  </w:style>
  <w:style w:type="character" w:customStyle="1" w:styleId="Char2">
    <w:name w:val="批注框文本 Char"/>
    <w:link w:val="a8"/>
    <w:uiPriority w:val="99"/>
    <w:semiHidden/>
    <w:qFormat/>
    <w:rsid w:val="00770094"/>
    <w:rPr>
      <w:rFonts w:ascii="Times New Roman" w:eastAsia="Times New Roman" w:hAnsi="Times New Roman" w:cs="Times New Roman"/>
      <w:kern w:val="0"/>
      <w:sz w:val="18"/>
      <w:szCs w:val="18"/>
      <w:lang w:eastAsia="en-US"/>
    </w:rPr>
  </w:style>
  <w:style w:type="paragraph" w:styleId="ae">
    <w:name w:val="List Paragraph"/>
    <w:basedOn w:val="a"/>
    <w:link w:val="Char5"/>
    <w:uiPriority w:val="34"/>
    <w:qFormat/>
    <w:rsid w:val="00770094"/>
    <w:pPr>
      <w:widowControl w:val="0"/>
      <w:ind w:firstLineChars="200" w:firstLine="420"/>
      <w:jc w:val="both"/>
    </w:pPr>
    <w:rPr>
      <w:rFonts w:ascii="Calibri" w:eastAsia="宋体" w:hAnsi="Calibri"/>
      <w:kern w:val="2"/>
      <w:sz w:val="21"/>
      <w:szCs w:val="22"/>
      <w:lang w:eastAsia="zh-CN"/>
    </w:rPr>
  </w:style>
  <w:style w:type="character" w:customStyle="1" w:styleId="Char0">
    <w:name w:val="文档结构图 Char"/>
    <w:link w:val="a5"/>
    <w:uiPriority w:val="99"/>
    <w:semiHidden/>
    <w:qFormat/>
    <w:rsid w:val="00770094"/>
    <w:rPr>
      <w:rFonts w:ascii="宋体" w:hAnsi="Times New Roman"/>
      <w:sz w:val="18"/>
      <w:szCs w:val="18"/>
      <w:lang w:eastAsia="en-US"/>
    </w:rPr>
  </w:style>
  <w:style w:type="paragraph" w:customStyle="1" w:styleId="B1">
    <w:name w:val="B1"/>
    <w:basedOn w:val="a6"/>
    <w:link w:val="B10"/>
    <w:qFormat/>
    <w:rsid w:val="00770094"/>
    <w:pPr>
      <w:spacing w:after="180"/>
      <w:ind w:left="568" w:firstLineChars="0" w:hanging="284"/>
      <w:contextualSpacing w:val="0"/>
    </w:pPr>
    <w:rPr>
      <w:rFonts w:eastAsia="宋体"/>
      <w:szCs w:val="20"/>
      <w:lang w:val="en-GB"/>
    </w:rPr>
  </w:style>
  <w:style w:type="character" w:customStyle="1" w:styleId="B10">
    <w:name w:val="B1 (文字)"/>
    <w:link w:val="B1"/>
    <w:qFormat/>
    <w:locked/>
    <w:rsid w:val="00770094"/>
    <w:rPr>
      <w:rFonts w:ascii="Times New Roman" w:hAnsi="Times New Roman"/>
      <w:lang w:val="en-GB" w:eastAsia="en-US"/>
    </w:rPr>
  </w:style>
  <w:style w:type="character" w:customStyle="1" w:styleId="B1Char1">
    <w:name w:val="B1 Char1"/>
    <w:qFormat/>
    <w:rsid w:val="00770094"/>
    <w:rPr>
      <w:lang w:val="en-GB" w:eastAsia="en-US"/>
    </w:rPr>
  </w:style>
  <w:style w:type="paragraph" w:customStyle="1" w:styleId="TAH">
    <w:name w:val="TAH"/>
    <w:basedOn w:val="TAC"/>
    <w:link w:val="TAHCar"/>
    <w:qFormat/>
    <w:rsid w:val="00770094"/>
    <w:rPr>
      <w:b/>
    </w:rPr>
  </w:style>
  <w:style w:type="paragraph" w:customStyle="1" w:styleId="TAC">
    <w:name w:val="TAC"/>
    <w:basedOn w:val="a"/>
    <w:link w:val="TACChar"/>
    <w:qFormat/>
    <w:rsid w:val="00770094"/>
    <w:pPr>
      <w:keepNext/>
      <w:keepLines/>
      <w:jc w:val="center"/>
    </w:pPr>
    <w:rPr>
      <w:rFonts w:ascii="Arial" w:eastAsia="宋体" w:hAnsi="Arial"/>
      <w:sz w:val="18"/>
      <w:szCs w:val="20"/>
      <w:lang w:val="en-GB" w:eastAsia="zh-CN"/>
    </w:rPr>
  </w:style>
  <w:style w:type="paragraph" w:customStyle="1" w:styleId="TH">
    <w:name w:val="TH"/>
    <w:basedOn w:val="a"/>
    <w:link w:val="THChar"/>
    <w:qFormat/>
    <w:rsid w:val="00770094"/>
    <w:pPr>
      <w:keepNext/>
      <w:keepLines/>
      <w:spacing w:before="60" w:after="180"/>
      <w:jc w:val="center"/>
    </w:pPr>
    <w:rPr>
      <w:rFonts w:ascii="Arial" w:eastAsia="宋体" w:hAnsi="Arial"/>
      <w:b/>
      <w:szCs w:val="20"/>
      <w:lang w:val="en-GB" w:eastAsia="zh-CN"/>
    </w:rPr>
  </w:style>
  <w:style w:type="character" w:customStyle="1" w:styleId="THChar">
    <w:name w:val="TH Char"/>
    <w:link w:val="TH"/>
    <w:qFormat/>
    <w:rsid w:val="00770094"/>
    <w:rPr>
      <w:rFonts w:ascii="Arial" w:eastAsia="宋体" w:hAnsi="Arial"/>
      <w:b/>
      <w:lang w:val="en-GB" w:eastAsia="zh-CN"/>
    </w:rPr>
  </w:style>
  <w:style w:type="character" w:customStyle="1" w:styleId="TACChar">
    <w:name w:val="TAC Char"/>
    <w:link w:val="TAC"/>
    <w:qFormat/>
    <w:rsid w:val="00770094"/>
    <w:rPr>
      <w:rFonts w:ascii="Arial" w:eastAsia="宋体" w:hAnsi="Arial"/>
      <w:sz w:val="18"/>
      <w:lang w:val="en-GB" w:eastAsia="zh-CN"/>
    </w:rPr>
  </w:style>
  <w:style w:type="character" w:customStyle="1" w:styleId="TAHCar">
    <w:name w:val="TAH Car"/>
    <w:link w:val="TAH"/>
    <w:qFormat/>
    <w:rsid w:val="00770094"/>
    <w:rPr>
      <w:rFonts w:ascii="Arial" w:eastAsia="宋体" w:hAnsi="Arial"/>
      <w:b/>
      <w:sz w:val="18"/>
      <w:lang w:val="en-GB" w:eastAsia="zh-CN"/>
    </w:rPr>
  </w:style>
  <w:style w:type="paragraph" w:customStyle="1" w:styleId="ZT">
    <w:name w:val="ZT"/>
    <w:qFormat/>
    <w:rsid w:val="00770094"/>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qFormat/>
    <w:rsid w:val="00770094"/>
    <w:pPr>
      <w:keepNext/>
      <w:keepLines/>
      <w:jc w:val="right"/>
    </w:pPr>
    <w:rPr>
      <w:rFonts w:ascii="Arial" w:eastAsia="宋体" w:hAnsi="Arial"/>
      <w:sz w:val="18"/>
      <w:szCs w:val="20"/>
      <w:lang w:val="en-GB"/>
    </w:rPr>
  </w:style>
  <w:style w:type="paragraph" w:customStyle="1" w:styleId="RAN4proposal">
    <w:name w:val="RAN4 proposal"/>
    <w:basedOn w:val="a4"/>
    <w:next w:val="a"/>
    <w:link w:val="RAN4proposalChar"/>
    <w:qFormat/>
    <w:rsid w:val="00770094"/>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qFormat/>
    <w:rsid w:val="00770094"/>
    <w:rPr>
      <w:rFonts w:ascii="Times New Roman" w:hAnsi="Times New Roman"/>
      <w:b/>
      <w:iCs/>
      <w:szCs w:val="18"/>
      <w:lang w:eastAsia="en-US"/>
    </w:rPr>
  </w:style>
  <w:style w:type="character" w:customStyle="1" w:styleId="Char5">
    <w:name w:val="列出段落 Char"/>
    <w:link w:val="ae"/>
    <w:uiPriority w:val="34"/>
    <w:qFormat/>
    <w:rsid w:val="00770094"/>
    <w:rPr>
      <w:kern w:val="2"/>
      <w:sz w:val="21"/>
      <w:szCs w:val="22"/>
    </w:rPr>
  </w:style>
  <w:style w:type="character" w:customStyle="1" w:styleId="ZGSM">
    <w:name w:val="ZGSM"/>
    <w:qFormat/>
    <w:rsid w:val="00770094"/>
  </w:style>
  <w:style w:type="character" w:customStyle="1" w:styleId="Char1">
    <w:name w:val="日期 Char"/>
    <w:link w:val="a7"/>
    <w:uiPriority w:val="99"/>
    <w:semiHidden/>
    <w:qFormat/>
    <w:rsid w:val="00770094"/>
    <w:rPr>
      <w:rFonts w:ascii="Times New Roman" w:eastAsia="Times New Roman" w:hAnsi="Times New Roman"/>
      <w:szCs w:val="24"/>
      <w:lang w:eastAsia="en-US"/>
    </w:rPr>
  </w:style>
  <w:style w:type="paragraph" w:customStyle="1" w:styleId="EQ">
    <w:name w:val="EQ"/>
    <w:basedOn w:val="a"/>
    <w:next w:val="a"/>
    <w:qFormat/>
    <w:rsid w:val="00770094"/>
    <w:pPr>
      <w:keepLines/>
      <w:tabs>
        <w:tab w:val="center" w:pos="4536"/>
        <w:tab w:val="right" w:pos="9072"/>
      </w:tabs>
      <w:spacing w:after="180"/>
    </w:pPr>
    <w:rPr>
      <w:rFonts w:eastAsia="宋体"/>
      <w:szCs w:val="20"/>
      <w:lang w:val="en-GB"/>
    </w:rPr>
  </w:style>
  <w:style w:type="paragraph" w:customStyle="1" w:styleId="TAL">
    <w:name w:val="TAL"/>
    <w:basedOn w:val="a"/>
    <w:link w:val="TALChar"/>
    <w:qFormat/>
    <w:rsid w:val="00770094"/>
    <w:pPr>
      <w:keepNext/>
      <w:keepLines/>
    </w:pPr>
    <w:rPr>
      <w:rFonts w:ascii="Arial" w:eastAsia="宋体" w:hAnsi="Arial"/>
      <w:sz w:val="18"/>
      <w:szCs w:val="20"/>
      <w:lang w:val="en-GB"/>
    </w:rPr>
  </w:style>
  <w:style w:type="character" w:customStyle="1" w:styleId="TALChar">
    <w:name w:val="TAL Char"/>
    <w:link w:val="TAL"/>
    <w:qFormat/>
    <w:rsid w:val="00770094"/>
    <w:rPr>
      <w:rFonts w:ascii="Arial" w:hAnsi="Arial"/>
      <w:sz w:val="18"/>
      <w:lang w:val="en-GB" w:eastAsia="en-US"/>
    </w:rPr>
  </w:style>
  <w:style w:type="character" w:customStyle="1" w:styleId="3Char">
    <w:name w:val="标题 3 Char"/>
    <w:link w:val="3"/>
    <w:uiPriority w:val="9"/>
    <w:qFormat/>
    <w:rsid w:val="00770094"/>
    <w:rPr>
      <w:rFonts w:ascii="Times New Roman" w:eastAsia="Times New Roman" w:hAnsi="Times New Roman"/>
      <w:b/>
      <w:bCs/>
      <w:sz w:val="32"/>
      <w:szCs w:val="32"/>
      <w:lang w:eastAsia="en-US"/>
    </w:rPr>
  </w:style>
  <w:style w:type="character" w:customStyle="1" w:styleId="TALCar">
    <w:name w:val="TAL Car"/>
    <w:qFormat/>
    <w:rsid w:val="00770094"/>
    <w:rPr>
      <w:rFonts w:ascii="Arial" w:eastAsia="Times New Roman" w:hAnsi="Arial" w:cs="Times New Roman"/>
      <w:kern w:val="0"/>
      <w:sz w:val="18"/>
      <w:szCs w:val="20"/>
      <w:lang w:val="en-GB" w:eastAsia="ko-KR"/>
    </w:rPr>
  </w:style>
  <w:style w:type="paragraph" w:customStyle="1" w:styleId="NO">
    <w:name w:val="NO"/>
    <w:basedOn w:val="a"/>
    <w:qFormat/>
    <w:rsid w:val="00770094"/>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38293EF-6C8C-44B3-B2DD-917E2F72F49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841</Words>
  <Characters>4794</Characters>
  <Application>Microsoft Office Word</Application>
  <DocSecurity>0</DocSecurity>
  <Lines>39</Lines>
  <Paragraphs>11</Paragraphs>
  <ScaleCrop>false</ScaleCrop>
  <Company>ZTE</Company>
  <LinksUpToDate>false</LinksUpToDate>
  <CharactersWithSpaces>5624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Wenhao Liu</dc:creator>
  <cp:lastModifiedBy>liuwenhao_ZTE</cp:lastModifiedBy>
  <cp:revision>37</cp:revision>
  <cp:lastPrinted>2015-02-02T11:17:00Z</cp:lastPrinted>
  <dcterms:created xsi:type="dcterms:W3CDTF">2021-01-11T23:30:00Z</dcterms:created>
  <dcterms:modified xsi:type="dcterms:W3CDTF">2017-04-02T03:39:00Z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